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202</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2</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年金华市区</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lang w:val="en-US" w:eastAsia="zh-CN"/>
          <w14:textFill>
            <w14:solidFill>
              <w14:schemeClr w14:val="tx1"/>
            </w14:solidFill>
          </w14:textFill>
        </w:rPr>
        <w:t>部分普通高中</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学校美术</w:t>
      </w: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特色班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Style w:val="7"/>
          <w:rFonts w:hint="eastAsia" w:ascii="仿宋_GB2312" w:hAnsi="仿宋_GB2312" w:eastAsia="仿宋_GB2312" w:cs="仿宋_GB2312"/>
          <w:i w:val="0"/>
          <w:iCs w:val="0"/>
          <w:caps w:val="0"/>
          <w:color w:val="000000" w:themeColor="text1"/>
          <w:spacing w:val="0"/>
          <w:sz w:val="44"/>
          <w:szCs w:val="44"/>
          <w:shd w:val="clear" w:fill="FFFFFF"/>
          <w14:textFill>
            <w14:solidFill>
              <w14:schemeClr w14:val="tx1"/>
            </w14:solidFill>
          </w14:textFill>
        </w:rPr>
      </w:pPr>
      <w:r>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t>招生办法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Style w:val="7"/>
          <w:rFonts w:hint="eastAsia" w:ascii="方正小标宋简体" w:hAnsi="方正小标宋简体" w:eastAsia="方正小标宋简体" w:cs="方正小标宋简体"/>
          <w:b w:val="0"/>
          <w:bCs/>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2"/>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根据《202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年金华市区高中段学校招生工作实施细则》精神，金华市区</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部分</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普通高中美术特色班实行统一术科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试，按照有关要求制定如下统一招生办法。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2"/>
        <w:jc w:val="both"/>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一、招生计划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2"/>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年金华市区招收美术特色班的学校共五所，具体情况见下表。</w:t>
      </w:r>
    </w:p>
    <w:tbl>
      <w:tblPr>
        <w:tblStyle w:val="5"/>
        <w:tblW w:w="8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12"/>
        <w:gridCol w:w="2857"/>
        <w:gridCol w:w="984"/>
        <w:gridCol w:w="1172"/>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512"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代码</w:t>
            </w:r>
          </w:p>
        </w:tc>
        <w:tc>
          <w:tcPr>
            <w:tcW w:w="285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学校</w:t>
            </w:r>
          </w:p>
        </w:tc>
        <w:tc>
          <w:tcPr>
            <w:tcW w:w="98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（人）</w:t>
            </w:r>
          </w:p>
        </w:tc>
        <w:tc>
          <w:tcPr>
            <w:tcW w:w="1172"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学制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（年）</w:t>
            </w:r>
          </w:p>
        </w:tc>
        <w:tc>
          <w:tcPr>
            <w:tcW w:w="173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学费/学期（元）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1512"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90802</w:t>
            </w:r>
          </w:p>
        </w:tc>
        <w:tc>
          <w:tcPr>
            <w:tcW w:w="28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金华</w:t>
            </w: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市第八中学</w:t>
            </w:r>
          </w:p>
        </w:tc>
        <w:tc>
          <w:tcPr>
            <w:tcW w:w="98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60</w:t>
            </w:r>
          </w:p>
        </w:tc>
        <w:tc>
          <w:tcPr>
            <w:tcW w:w="117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w:t>
            </w:r>
          </w:p>
        </w:tc>
        <w:tc>
          <w:tcPr>
            <w:tcW w:w="17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1512"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92802</w:t>
            </w:r>
          </w:p>
        </w:tc>
        <w:tc>
          <w:tcPr>
            <w:tcW w:w="28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金华市</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宾虹</w:t>
            </w: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高级</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中学</w:t>
            </w:r>
          </w:p>
        </w:tc>
        <w:tc>
          <w:tcPr>
            <w:tcW w:w="98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60</w:t>
            </w:r>
          </w:p>
        </w:tc>
        <w:tc>
          <w:tcPr>
            <w:tcW w:w="117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w:t>
            </w:r>
          </w:p>
        </w:tc>
        <w:tc>
          <w:tcPr>
            <w:tcW w:w="17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1512"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93402</w:t>
            </w:r>
          </w:p>
        </w:tc>
        <w:tc>
          <w:tcPr>
            <w:tcW w:w="28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金华市</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云富</w:t>
            </w: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高级</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高中</w:t>
            </w:r>
          </w:p>
        </w:tc>
        <w:tc>
          <w:tcPr>
            <w:tcW w:w="98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40</w:t>
            </w:r>
          </w:p>
        </w:tc>
        <w:tc>
          <w:tcPr>
            <w:tcW w:w="117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w:t>
            </w:r>
          </w:p>
        </w:tc>
        <w:tc>
          <w:tcPr>
            <w:tcW w:w="17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150</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1512"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92002</w:t>
            </w:r>
          </w:p>
        </w:tc>
        <w:tc>
          <w:tcPr>
            <w:tcW w:w="28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金华市</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曙光学校</w:t>
            </w:r>
          </w:p>
        </w:tc>
        <w:tc>
          <w:tcPr>
            <w:tcW w:w="98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0</w:t>
            </w:r>
          </w:p>
        </w:tc>
        <w:tc>
          <w:tcPr>
            <w:tcW w:w="117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w:t>
            </w:r>
          </w:p>
        </w:tc>
        <w:tc>
          <w:tcPr>
            <w:tcW w:w="17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512"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93202</w:t>
            </w:r>
          </w:p>
        </w:tc>
        <w:tc>
          <w:tcPr>
            <w:tcW w:w="28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金华市</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江南中学</w:t>
            </w:r>
          </w:p>
        </w:tc>
        <w:tc>
          <w:tcPr>
            <w:tcW w:w="98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30</w:t>
            </w:r>
          </w:p>
        </w:tc>
        <w:tc>
          <w:tcPr>
            <w:tcW w:w="1172"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w:t>
            </w:r>
          </w:p>
        </w:tc>
        <w:tc>
          <w:tcPr>
            <w:tcW w:w="173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t>90</w:t>
            </w: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both"/>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二、</w:t>
      </w:r>
      <w:r>
        <w:rPr>
          <w:rStyle w:val="7"/>
          <w:rFonts w:hint="eastAsia" w:ascii="黑体" w:hAnsi="黑体" w:eastAsia="黑体" w:cs="黑体"/>
          <w:b w:val="0"/>
          <w:bCs/>
          <w:i w:val="0"/>
          <w:iCs w:val="0"/>
          <w:caps w:val="0"/>
          <w:color w:val="000000" w:themeColor="text1"/>
          <w:spacing w:val="0"/>
          <w:sz w:val="28"/>
          <w:szCs w:val="28"/>
          <w:shd w:val="clear" w:fill="FFFFFF"/>
          <w:lang w:val="en-US" w:eastAsia="zh-CN"/>
          <w14:textFill>
            <w14:solidFill>
              <w14:schemeClr w14:val="tx1"/>
            </w14:solidFill>
          </w14:textFill>
        </w:rPr>
        <w:t>报考</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金华市范围内有美术</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特长和</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兴趣、有志于美术专业方向发展的应届初中毕业生（色盲、色弱者不能报考）</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均可报考</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both"/>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三、术科</w:t>
      </w:r>
      <w:r>
        <w:rPr>
          <w:rStyle w:val="7"/>
          <w:rFonts w:hint="eastAsia" w:ascii="黑体" w:hAnsi="黑体" w:eastAsia="黑体" w:cs="黑体"/>
          <w:b w:val="0"/>
          <w:bCs/>
          <w:i w:val="0"/>
          <w:iCs w:val="0"/>
          <w:caps w:val="0"/>
          <w:color w:val="000000" w:themeColor="text1"/>
          <w:spacing w:val="0"/>
          <w:sz w:val="28"/>
          <w:szCs w:val="28"/>
          <w:shd w:val="clear" w:fill="FFFFFF"/>
          <w:lang w:val="en-US" w:eastAsia="zh-CN"/>
          <w14:textFill>
            <w14:solidFill>
              <w14:schemeClr w14:val="tx1"/>
            </w14:solidFill>
          </w14:textFill>
        </w:rPr>
        <w:t>测试</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考生于5月2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日登录招生网络平台（网址http://zk.jhzhjy.cn）</w:t>
      </w:r>
      <w:r>
        <w:rPr>
          <w:rFonts w:hint="eastAsia" w:ascii="仿宋_GB2312" w:hAnsi="仿宋_GB2312" w:eastAsia="仿宋_GB2312" w:cs="仿宋_GB2312"/>
          <w:b w:val="0"/>
          <w:bCs/>
          <w:color w:val="000000" w:themeColor="text1"/>
          <w:w w:val="100"/>
          <w:sz w:val="28"/>
          <w:szCs w:val="28"/>
          <w:lang w:val="en-US" w:eastAsia="zh-CN"/>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进行术科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试报名，以上5所学校的术科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试合并在一起报考，不区分具体学校。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四、术科</w:t>
      </w:r>
      <w:r>
        <w:rPr>
          <w:rStyle w:val="7"/>
          <w:rFonts w:hint="eastAsia" w:ascii="黑体" w:hAnsi="黑体" w:eastAsia="黑体" w:cs="黑体"/>
          <w:b w:val="0"/>
          <w:bCs/>
          <w:i w:val="0"/>
          <w:iCs w:val="0"/>
          <w:caps w:val="0"/>
          <w:color w:val="000000" w:themeColor="text1"/>
          <w:spacing w:val="0"/>
          <w:sz w:val="28"/>
          <w:szCs w:val="28"/>
          <w:shd w:val="clear" w:fill="FFFFFF"/>
          <w:lang w:val="en-US" w:eastAsia="zh-CN"/>
          <w14:textFill>
            <w14:solidFill>
              <w14:schemeClr w14:val="tx1"/>
            </w14:solidFill>
          </w14:textFill>
        </w:rPr>
        <w:t>测</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试安排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考点设在金华八中。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考生可在6月1</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日下午3:00-4:30到考点凭提前批报考单领取准考证并熟悉场地。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考生于6月1</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日上午8：00到考点，凭准考证、身份证（若无身份证，带户口本）参加美术特色班招生术科</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试安排见下表：</w:t>
      </w:r>
    </w:p>
    <w:tbl>
      <w:tblPr>
        <w:tblStyle w:val="5"/>
        <w:tblW w:w="7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00"/>
        <w:gridCol w:w="2190"/>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330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测</w:t>
            </w:r>
            <w:r>
              <w:rPr>
                <w:rFonts w:hint="eastAsia" w:ascii="仿宋_GB2312" w:hAnsi="仿宋_GB2312" w:eastAsia="仿宋_GB2312" w:cs="仿宋_GB2312"/>
                <w:color w:val="000000" w:themeColor="text1"/>
                <w:sz w:val="28"/>
                <w:szCs w:val="28"/>
                <w14:textFill>
                  <w14:solidFill>
                    <w14:schemeClr w14:val="tx1"/>
                  </w14:solidFill>
                </w14:textFill>
              </w:rPr>
              <w:t>试内容及分值</w:t>
            </w:r>
          </w:p>
        </w:tc>
        <w:tc>
          <w:tcPr>
            <w:tcW w:w="219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测</w:t>
            </w:r>
            <w:r>
              <w:rPr>
                <w:rFonts w:hint="eastAsia" w:ascii="仿宋_GB2312" w:hAnsi="仿宋_GB2312" w:eastAsia="仿宋_GB2312" w:cs="仿宋_GB2312"/>
                <w:color w:val="000000" w:themeColor="text1"/>
                <w:sz w:val="28"/>
                <w:szCs w:val="28"/>
                <w14:textFill>
                  <w14:solidFill>
                    <w14:schemeClr w14:val="tx1"/>
                  </w14:solidFill>
                </w14:textFill>
              </w:rPr>
              <w:t>试时间</w:t>
            </w:r>
          </w:p>
        </w:tc>
        <w:tc>
          <w:tcPr>
            <w:tcW w:w="247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测</w:t>
            </w:r>
            <w:r>
              <w:rPr>
                <w:rFonts w:hint="eastAsia" w:ascii="仿宋_GB2312" w:hAnsi="仿宋_GB2312" w:eastAsia="仿宋_GB2312" w:cs="仿宋_GB2312"/>
                <w:color w:val="000000" w:themeColor="text1"/>
                <w:sz w:val="28"/>
                <w:szCs w:val="28"/>
                <w14:textFill>
                  <w14:solidFill>
                    <w14:schemeClr w14:val="tx1"/>
                  </w14:solidFill>
                </w14:textFill>
              </w:rPr>
              <w:t>试形式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jc w:val="center"/>
        </w:trPr>
        <w:tc>
          <w:tcPr>
            <w:tcW w:w="33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素描（石膏几何体、静物类）100分</w:t>
            </w:r>
          </w:p>
        </w:tc>
        <w:tc>
          <w:tcPr>
            <w:tcW w:w="219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9：00—11：30</w:t>
            </w:r>
          </w:p>
        </w:tc>
        <w:tc>
          <w:tcPr>
            <w:tcW w:w="24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jc w:val="center"/>
              <w:rPr>
                <w:rFonts w:hint="eastAsia" w:ascii="仿宋_GB2312" w:hAnsi="仿宋_GB2312" w:eastAsia="仿宋_GB2312" w:cs="仿宋_GB2312"/>
                <w:color w:val="000000" w:themeColor="text1"/>
                <w:sz w:val="28"/>
                <w:szCs w:val="28"/>
                <w:shd w:val="clear"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14:textFill>
                  <w14:solidFill>
                    <w14:schemeClr w14:val="tx1"/>
                  </w14:solidFill>
                </w14:textFill>
              </w:rPr>
              <w:t>实物写生或图片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fill="FFFFFF"/>
                <w14:textFill>
                  <w14:solidFill>
                    <w14:schemeClr w14:val="tx1"/>
                  </w14:solidFill>
                </w14:textFill>
              </w:rPr>
              <w:t>临写</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36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注：考场统一提供</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测</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试专用画纸，画板和其它作画工具自备。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Style w:val="7"/>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获得浙江省学生艺术特长水平测试A级证书的考生可申请免考（领取准考证时对证书原件进行核验），其术科成绩按80分计。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黑体" w:hAnsi="黑体" w:eastAsia="黑体" w:cs="黑体"/>
          <w:b w:val="0"/>
          <w:bCs w:val="0"/>
          <w:i w:val="0"/>
          <w:iCs w:val="0"/>
          <w:caps w:val="0"/>
          <w:color w:val="000000" w:themeColor="text1"/>
          <w:spacing w:val="0"/>
          <w:sz w:val="28"/>
          <w:szCs w:val="28"/>
          <w14:textFill>
            <w14:solidFill>
              <w14:schemeClr w14:val="tx1"/>
            </w14:solidFill>
          </w14:textFill>
        </w:rPr>
      </w:pPr>
      <w:r>
        <w:rPr>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五、</w:t>
      </w:r>
      <w:r>
        <w:rPr>
          <w:rStyle w:val="7"/>
          <w:rFonts w:hint="eastAsia" w:ascii="黑体" w:hAnsi="黑体" w:eastAsia="黑体" w:cs="黑体"/>
          <w:b w:val="0"/>
          <w:bCs w:val="0"/>
          <w:i w:val="0"/>
          <w:iCs w:val="0"/>
          <w:caps w:val="0"/>
          <w:color w:val="000000" w:themeColor="text1"/>
          <w:spacing w:val="0"/>
          <w:sz w:val="28"/>
          <w:szCs w:val="28"/>
          <w:shd w:val="clear" w:fill="FFFFFF"/>
          <w14:textFill>
            <w14:solidFill>
              <w14:schemeClr w14:val="tx1"/>
            </w14:solidFill>
          </w14:textFill>
        </w:rPr>
        <w:t>志愿填报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术科成绩合格线为60分（满分为100分），</w:t>
      </w:r>
      <w:r>
        <w:rPr>
          <w:rFonts w:hint="eastAsia" w:ascii="仿宋_GB2312" w:hAnsi="仿宋_GB2312" w:eastAsia="仿宋_GB2312" w:cs="仿宋_GB2312"/>
          <w:color w:val="000000" w:themeColor="text1"/>
          <w:sz w:val="28"/>
          <w:szCs w:val="28"/>
          <w:shd w:val="clear" w:color="auto" w:fill="FFFFFF"/>
          <w:lang w:val="en-US" w:eastAsia="zh-CN"/>
          <w14:textFill>
            <w14:solidFill>
              <w14:schemeClr w14:val="tx1"/>
            </w14:solidFill>
          </w14:textFill>
        </w:rPr>
        <w:t>6月21日“招生平台”公布术科测试成绩，术科测试合格的考生需在6月23日-25日登录“招生平台”</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的“市区子平台”</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（网址同上）</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填报最多2个</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美术特色班</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学校志愿（志愿列在提前批），</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未填报志愿的考生不予录取。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六、录取方式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0" w:firstLine="560" w:firstLineChars="20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美术特色班录取按考生综合成绩（考生综合成绩=</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学业水平考试成绩</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术科测试成绩</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0%）从高分到低分按平行志愿</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择优</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录取。如遇总分相等，先录取术科测试高分者，如果术科测试成绩也相等，则以学业</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水平</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考试成绩排序规则从高到低排序录取。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both"/>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七、注意事项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根据新冠肺炎疫情防控工作有关要求，请各位家长和考生们做好以下工作：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1.考生考前14天无中高风险旅居史，无发热、乏力、干咳、腹泻等相关症状，体温和“两码”正常，疫苗“应接尽接”，进入考点须提供健康承诺书（见附件）和</w:t>
      </w:r>
      <w:r>
        <w:rPr>
          <w:rFonts w:hint="eastAsia" w:ascii="仿宋_GB2312" w:hAnsi="仿宋_GB2312" w:eastAsia="仿宋_GB2312" w:cs="仿宋_GB2312"/>
          <w:b/>
          <w:bCs/>
          <w:i w:val="0"/>
          <w:iCs w:val="0"/>
          <w:caps w:val="0"/>
          <w:color w:val="000000" w:themeColor="text1"/>
          <w:spacing w:val="0"/>
          <w:sz w:val="28"/>
          <w:szCs w:val="28"/>
          <w:shd w:val="clear" w:fill="FFFFFF"/>
          <w14:textFill>
            <w14:solidFill>
              <w14:schemeClr w14:val="tx1"/>
            </w14:solidFill>
          </w14:textFill>
        </w:rPr>
        <w:t>考前48小时内的核酸检测阴性报告（纸质、电子均可）</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。若考生的健康码异常，需提供考前连续五天核酸检测阴性报告。若行程卡带星、处于健康管理期等特殊原因的，不能参加考试。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2.考生考前无健康异常，若入考点时出现健康码异常、体温异常等异常状况，须由考点防疫人员综合研判确定是否可以正常参加考试,考生应服从考务人员安排。考试时突发身体不适，考生须及时报告并配合应急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考点实行封闭式管理，测试期间除考生本人外，其他人员一律不得进入考点。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rightChars="0" w:firstLine="560" w:firstLineChars="200"/>
        <w:jc w:val="both"/>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附件：健康承诺书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80"/>
        <w:jc w:val="both"/>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6240"/>
        <w:jc w:val="both"/>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0" w:firstLineChars="2000"/>
        <w:jc w:val="both"/>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金华市教育考试院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0" w:firstLineChars="2000"/>
        <w:jc w:val="both"/>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年5月</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15</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firstLine="5600" w:firstLineChars="2000"/>
        <w:jc w:val="both"/>
        <w:rPr>
          <w:rFonts w:hint="eastAsia" w:ascii="仿宋_GB2312" w:hAnsi="仿宋_GB2312" w:eastAsia="仿宋_GB2312" w:cs="仿宋_GB2312"/>
          <w:i w:val="0"/>
          <w:iCs w:val="0"/>
          <w:caps w:val="0"/>
          <w:color w:val="000000"/>
          <w:spacing w:val="0"/>
          <w:sz w:val="28"/>
          <w:szCs w:val="28"/>
          <w:shd w:val="clear" w:fill="FFFFFF"/>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p>
    <w:p>
      <w:pPr>
        <w:pStyle w:val="4"/>
        <w:widowControl/>
        <w:shd w:val="clear" w:color="auto" w:fill="FFFFFF"/>
        <w:spacing w:beforeAutospacing="0" w:afterAutospacing="0" w:line="435" w:lineRule="atLeast"/>
        <w:jc w:val="both"/>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附件</w:t>
      </w:r>
      <w:bookmarkStart w:id="0" w:name="_GoBack"/>
      <w:bookmarkEnd w:id="0"/>
    </w:p>
    <w:p>
      <w:pPr>
        <w:spacing w:line="700" w:lineRule="exact"/>
        <w:jc w:val="cente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健康承诺书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本人已了解本次测试疫情防控要求和面临的风险,现如实呈报并承诺以下事项: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1.近期无境外或国内中高风险地区旅居史、途径史、接触史。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2.无发热、咳嗽、乏力、咽痛、腹泻等症状。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3.充分理解并遵守测试期间各项防疫安全要求,测试期间将自觉配合体温测量、亮码、核酸检测等防疫工作。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4.在测试期间如出现咳嗽、发热等身体不适情况,将自觉接受流行病学调查,并主动配合落实相关疫情防控措施。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5.在测试期间自觉遵守中华人民共和国和金华市有关法律及传染病防控各项规定。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本人保证以上声明信息真实、准确、完整,如有承诺不实、隐瞒病史和接触史、故意压制症状、瞒报漏报健康情况、逃避防疫措施的,愿承担相应法律责任.</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firstLine="4760" w:firstLineChars="17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承诺人：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 xml:space="preserve">                              联系电话:</w:t>
      </w:r>
    </w:p>
    <w:p>
      <w:pPr>
        <w:keepNext w:val="0"/>
        <w:keepLines w:val="0"/>
        <w:pageBreakBefore w:val="0"/>
        <w:widowControl w:val="0"/>
        <w:kinsoku/>
        <w:wordWrap/>
        <w:overflowPunct/>
        <w:topLinePunct w:val="0"/>
        <w:autoSpaceDE/>
        <w:autoSpaceDN/>
        <w:bidi w:val="0"/>
        <w:adjustRightInd/>
        <w:snapToGrid/>
        <w:spacing w:line="460" w:lineRule="exact"/>
        <w:ind w:firstLine="4760" w:firstLineChars="17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2022年    月     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备注: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1.各承诺人必须如实填写《健康承诺书》，不得谎报、瞒报，如有虚假，责任自负。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fill="FFFFFF"/>
          <w:lang w:val="en-US" w:eastAsia="zh-CN" w:bidi="ar"/>
        </w:rPr>
        <w:t>2.本《承诺书》一式2份，1份于测试当天报到时提交考点，1份自行保管。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iCs w:val="0"/>
          <w:caps w:val="0"/>
          <w:color w:val="000000"/>
          <w:spacing w:val="0"/>
          <w:kern w:val="0"/>
          <w:sz w:val="28"/>
          <w:szCs w:val="28"/>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D43128"/>
    <w:multiLevelType w:val="singleLevel"/>
    <w:tmpl w:val="DAD4312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OWI1Nzg0MTdhN2M5YWQ0ZTJlOGEzZmEyZDA0ZDEifQ=="/>
  </w:docVars>
  <w:rsids>
    <w:rsidRoot w:val="5EFF1012"/>
    <w:rsid w:val="08F70AEB"/>
    <w:rsid w:val="16AB662C"/>
    <w:rsid w:val="22ED6189"/>
    <w:rsid w:val="33EC0752"/>
    <w:rsid w:val="36556CAF"/>
    <w:rsid w:val="529F639C"/>
    <w:rsid w:val="5EC04C0A"/>
    <w:rsid w:val="5EFF1012"/>
    <w:rsid w:val="7CC7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1530</Words>
  <Characters>1653</Characters>
  <Lines>0</Lines>
  <Paragraphs>0</Paragraphs>
  <TotalTime>2</TotalTime>
  <ScaleCrop>false</ScaleCrop>
  <LinksUpToDate>false</LinksUpToDate>
  <CharactersWithSpaces>1693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2022-05-13T01:09:00Z</dcterms:created>
  <dc:creator>方春华</dc:creator>
  <cp:lastModifiedBy>流星</cp:lastModifiedBy>
  <dcterms:modified xsi:type="dcterms:W3CDTF">2022-05-16T10:34:23Z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F874ADA6731D46FF91E5A5A2666491D1</vt:lpwstr>
  </property>
</Properties>
</file>