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35" w:lineRule="atLeast"/>
        <w:ind w:left="0" w:right="0" w:firstLine="0"/>
        <w:jc w:val="cente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14:textFill>
            <w14:solidFill>
              <w14:schemeClr w14:val="tx1"/>
            </w14:solidFill>
          </w14:textFill>
        </w:rPr>
        <w:t>202</w:t>
      </w: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lang w:val="en-US" w:eastAsia="zh-CN"/>
          <w14:textFill>
            <w14:solidFill>
              <w14:schemeClr w14:val="tx1"/>
            </w14:solidFill>
          </w14:textFill>
        </w:rPr>
        <w:t>2</w:t>
      </w: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14:textFill>
            <w14:solidFill>
              <w14:schemeClr w14:val="tx1"/>
            </w14:solidFill>
          </w14:textFill>
        </w:rPr>
        <w:t>年</w:t>
      </w: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lang w:val="en-US" w:eastAsia="zh-CN"/>
          <w14:textFill>
            <w14:solidFill>
              <w14:schemeClr w14:val="tx1"/>
            </w14:solidFill>
          </w14:textFill>
        </w:rPr>
        <w:t>金华市女子中学航空乘务班</w:t>
      </w: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lang w:val="en-US" w:eastAsia="zh-CN"/>
          <w14:textFill>
            <w14:solidFill>
              <w14:schemeClr w14:val="tx1"/>
            </w14:solidFill>
          </w14:textFill>
        </w:rPr>
        <w:t>招生办法</w:t>
      </w:r>
    </w:p>
    <w:p>
      <w:pPr>
        <w:pStyle w:val="9"/>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根据</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《金华市教育局关于做好</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2022年初中学业水平考试与高中段学校招生工作的指导意见</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》的精神和</w:t>
      </w:r>
      <w:r>
        <w:rPr>
          <w:rFonts w:hint="eastAsia" w:ascii="仿宋_GB2312" w:hAnsi="仿宋_GB2312" w:eastAsia="仿宋_GB2312" w:cs="仿宋_GB2312"/>
          <w:b w:val="0"/>
          <w:bCs w:val="0"/>
          <w:color w:val="000000" w:themeColor="text1"/>
          <w:sz w:val="28"/>
          <w:szCs w:val="28"/>
          <w14:textFill>
            <w14:solidFill>
              <w14:schemeClr w14:val="tx1"/>
            </w14:solidFill>
          </w14:textFill>
        </w:rPr>
        <w:t>《20</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22</w:t>
      </w:r>
      <w:r>
        <w:rPr>
          <w:rFonts w:hint="eastAsia" w:ascii="仿宋_GB2312" w:hAnsi="仿宋_GB2312" w:eastAsia="仿宋_GB2312" w:cs="仿宋_GB2312"/>
          <w:b w:val="0"/>
          <w:bCs w:val="0"/>
          <w:color w:val="000000" w:themeColor="text1"/>
          <w:sz w:val="28"/>
          <w:szCs w:val="28"/>
          <w14:textFill>
            <w14:solidFill>
              <w14:schemeClr w14:val="tx1"/>
            </w14:solidFill>
          </w14:textFill>
        </w:rPr>
        <w:t>年</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金华市</w:t>
      </w:r>
      <w:r>
        <w:rPr>
          <w:rFonts w:hint="eastAsia" w:ascii="仿宋_GB2312" w:hAnsi="仿宋_GB2312" w:eastAsia="仿宋_GB2312" w:cs="仿宋_GB2312"/>
          <w:b w:val="0"/>
          <w:bCs w:val="0"/>
          <w:color w:val="000000" w:themeColor="text1"/>
          <w:sz w:val="28"/>
          <w:szCs w:val="28"/>
          <w14:textFill>
            <w14:solidFill>
              <w14:schemeClr w14:val="tx1"/>
            </w14:solidFill>
          </w14:textFill>
        </w:rPr>
        <w:t>高中段学校招生工作实施</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意见</w:t>
      </w:r>
      <w:r>
        <w:rPr>
          <w:rFonts w:hint="eastAsia" w:ascii="仿宋_GB2312" w:hAnsi="仿宋_GB2312" w:eastAsia="仿宋_GB2312" w:cs="仿宋_GB2312"/>
          <w:b w:val="0"/>
          <w:bCs w:val="0"/>
          <w:color w:val="000000" w:themeColor="text1"/>
          <w:sz w:val="28"/>
          <w:szCs w:val="28"/>
          <w14:textFill>
            <w14:solidFill>
              <w14:schemeClr w14:val="tx1"/>
            </w14:solidFill>
          </w14:textFill>
        </w:rPr>
        <w:t>》</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的要求</w:t>
      </w:r>
      <w:r>
        <w:rPr>
          <w:rFonts w:hint="eastAsia" w:ascii="仿宋_GB2312" w:hAnsi="仿宋_GB2312" w:eastAsia="仿宋_GB2312" w:cs="仿宋_GB2312"/>
          <w:b w:val="0"/>
          <w:bCs w:val="0"/>
          <w:color w:val="000000" w:themeColor="text1"/>
          <w:sz w:val="28"/>
          <w:szCs w:val="28"/>
          <w14:textFill>
            <w14:solidFill>
              <w14:schemeClr w14:val="tx1"/>
            </w14:solidFill>
          </w14:textFill>
        </w:rPr>
        <w:t>，</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结合本校办学实际及特色，特</w:t>
      </w:r>
      <w:r>
        <w:rPr>
          <w:rFonts w:hint="eastAsia" w:ascii="仿宋_GB2312" w:hAnsi="仿宋_GB2312" w:eastAsia="仿宋_GB2312" w:cs="仿宋_GB2312"/>
          <w:b w:val="0"/>
          <w:bCs w:val="0"/>
          <w:color w:val="000000" w:themeColor="text1"/>
          <w:sz w:val="28"/>
          <w:szCs w:val="28"/>
          <w14:textFill>
            <w14:solidFill>
              <w14:schemeClr w14:val="tx1"/>
            </w14:solidFill>
          </w14:textFill>
        </w:rPr>
        <w:t>制定</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我校</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2022年航空乘务班招生</w:t>
      </w:r>
      <w:r>
        <w:rPr>
          <w:rFonts w:hint="eastAsia" w:ascii="仿宋_GB2312" w:hAnsi="仿宋_GB2312" w:eastAsia="仿宋_GB2312" w:cs="仿宋_GB2312"/>
          <w:b w:val="0"/>
          <w:bCs w:val="0"/>
          <w:color w:val="000000" w:themeColor="text1"/>
          <w:sz w:val="28"/>
          <w:szCs w:val="28"/>
          <w14:textFill>
            <w14:solidFill>
              <w14:schemeClr w14:val="tx1"/>
            </w14:solidFill>
          </w14:textFill>
        </w:rPr>
        <w:t>办法</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8"/>
          <w:szCs w:val="28"/>
          <w:lang w:val="en-US" w:eastAsia="zh-CN" w:bidi="ar-SA"/>
          <w14:textFill>
            <w14:solidFill>
              <w14:schemeClr w14:val="tx1"/>
            </w14:solidFill>
          </w14:textFill>
        </w:rPr>
        <w:t>招生计划</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206"/>
        </w:tabs>
        <w:kinsoku/>
        <w:wordWrap/>
        <w:overflowPunct/>
        <w:topLinePunct w:val="0"/>
        <w:autoSpaceDE/>
        <w:autoSpaceDN/>
        <w:bidi w:val="0"/>
        <w:adjustRightInd/>
        <w:snapToGrid/>
        <w:spacing w:before="0" w:beforeAutospacing="0" w:after="0" w:afterAutospacing="0" w:line="460" w:lineRule="exact"/>
        <w:ind w:left="0" w:leftChars="0" w:right="0" w:rightChars="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面向全市招生242人（其中男生62人、女生180人）</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8"/>
          <w:szCs w:val="28"/>
          <w:lang w:val="en-US" w:eastAsia="zh-CN" w:bidi="ar-SA"/>
          <w14:textFill>
            <w14:solidFill>
              <w14:schemeClr w14:val="tx1"/>
            </w14:solidFill>
          </w14:textFill>
        </w:rPr>
        <w:t>报名条件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1. </w:t>
      </w: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具有较强的服务意识和良好道德品质的初三毕业生；</w:t>
      </w:r>
    </w:p>
    <w:p>
      <w:pPr>
        <w:keepNext w:val="0"/>
        <w:keepLines w:val="0"/>
        <w:pageBreakBefore w:val="0"/>
        <w:numPr>
          <w:ilvl w:val="0"/>
          <w:numId w:val="0"/>
        </w:numPr>
        <w:kinsoku/>
        <w:wordWrap/>
        <w:overflowPunct/>
        <w:topLinePunct w:val="0"/>
        <w:autoSpaceDE/>
        <w:autoSpaceDN/>
        <w:bidi w:val="0"/>
        <w:snapToGrid w:val="0"/>
        <w:spacing w:line="460" w:lineRule="exact"/>
        <w:ind w:left="0" w:leftChars="0" w:firstLine="560" w:firstLineChars="200"/>
        <w:jc w:val="both"/>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2.身高：女生163~174cm；男生173~185cm，体重范围：[（身高CM-110）</w:t>
      </w:r>
      <w:r>
        <w:rPr>
          <w:rFonts w:hint="eastAsia" w:ascii="仿宋_GB2312" w:hAnsi="仿宋_GB2312" w:eastAsia="仿宋_GB2312" w:cs="仿宋_GB2312"/>
          <w:b w:val="0"/>
          <w:bCs w:val="0"/>
          <w:color w:val="000000" w:themeColor="text1"/>
          <w:kern w:val="0"/>
          <w:sz w:val="28"/>
          <w:szCs w:val="28"/>
          <w:u w:val="single"/>
          <w:lang w:val="en-US"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10%]kg；</w:t>
      </w:r>
    </w:p>
    <w:p>
      <w:pPr>
        <w:keepNext w:val="0"/>
        <w:keepLines w:val="0"/>
        <w:pageBreakBefore w:val="0"/>
        <w:numPr>
          <w:ilvl w:val="0"/>
          <w:numId w:val="0"/>
        </w:numPr>
        <w:kinsoku/>
        <w:wordWrap/>
        <w:overflowPunct/>
        <w:topLinePunct w:val="0"/>
        <w:autoSpaceDE/>
        <w:autoSpaceDN/>
        <w:bidi w:val="0"/>
        <w:snapToGrid w:val="0"/>
        <w:spacing w:line="460" w:lineRule="exact"/>
        <w:ind w:left="0" w:leftChars="0" w:firstLine="560" w:firstLineChars="200"/>
        <w:jc w:val="both"/>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3.视力：单眼矫正视力不低于C字视力表0.5，眼球大小适中，对称，目光有神，无色盲、色弱、斜弱视等；</w:t>
      </w:r>
    </w:p>
    <w:p>
      <w:pPr>
        <w:keepNext w:val="0"/>
        <w:keepLines w:val="0"/>
        <w:pageBreakBefore w:val="0"/>
        <w:numPr>
          <w:ilvl w:val="0"/>
          <w:numId w:val="0"/>
        </w:numPr>
        <w:kinsoku/>
        <w:wordWrap/>
        <w:overflowPunct/>
        <w:topLinePunct w:val="0"/>
        <w:autoSpaceDE/>
        <w:autoSpaceDN/>
        <w:bidi w:val="0"/>
        <w:snapToGrid w:val="0"/>
        <w:spacing w:line="460" w:lineRule="exact"/>
        <w:ind w:left="0" w:leftChars="0" w:firstLine="560" w:firstLineChars="200"/>
        <w:jc w:val="both"/>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4.五官端正，肤色好，裸露部分无明显疤痕、斑点，牙齿排列整齐，无明显异色，无狐臭；</w:t>
      </w:r>
    </w:p>
    <w:p>
      <w:pPr>
        <w:keepNext w:val="0"/>
        <w:keepLines w:val="0"/>
        <w:pageBreakBefore w:val="0"/>
        <w:numPr>
          <w:ilvl w:val="0"/>
          <w:numId w:val="0"/>
        </w:numPr>
        <w:kinsoku/>
        <w:wordWrap/>
        <w:overflowPunct/>
        <w:topLinePunct w:val="0"/>
        <w:autoSpaceDE/>
        <w:autoSpaceDN/>
        <w:bidi w:val="0"/>
        <w:snapToGrid w:val="0"/>
        <w:spacing w:line="460" w:lineRule="exact"/>
        <w:ind w:left="0" w:leftChars="0" w:firstLine="280" w:firstLineChars="100"/>
        <w:jc w:val="both"/>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 xml:space="preserve">  5.微笑甜美，富有亲和力；</w:t>
      </w:r>
    </w:p>
    <w:p>
      <w:pPr>
        <w:keepNext w:val="0"/>
        <w:keepLines w:val="0"/>
        <w:pageBreakBefore w:val="0"/>
        <w:numPr>
          <w:ilvl w:val="0"/>
          <w:numId w:val="0"/>
        </w:numPr>
        <w:kinsoku/>
        <w:wordWrap/>
        <w:overflowPunct/>
        <w:topLinePunct w:val="0"/>
        <w:autoSpaceDE/>
        <w:autoSpaceDN/>
        <w:bidi w:val="0"/>
        <w:snapToGrid w:val="0"/>
        <w:spacing w:line="460" w:lineRule="exact"/>
        <w:ind w:left="0" w:leftChars="0" w:firstLine="560" w:firstLineChars="200"/>
        <w:jc w:val="both"/>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6.语言表达能力好，口齿清楚，发音准确，语音甜美，无口吃、舌短现象，听力正常；</w:t>
      </w:r>
    </w:p>
    <w:p>
      <w:pPr>
        <w:keepNext w:val="0"/>
        <w:keepLines w:val="0"/>
        <w:pageBreakBefore w:val="0"/>
        <w:numPr>
          <w:ilvl w:val="0"/>
          <w:numId w:val="0"/>
        </w:numPr>
        <w:kinsoku/>
        <w:wordWrap/>
        <w:overflowPunct/>
        <w:topLinePunct w:val="0"/>
        <w:autoSpaceDE/>
        <w:autoSpaceDN/>
        <w:bidi w:val="0"/>
        <w:snapToGrid w:val="0"/>
        <w:spacing w:line="460" w:lineRule="exact"/>
        <w:ind w:left="0" w:leftChars="0" w:firstLine="560" w:firstLineChars="200"/>
        <w:jc w:val="both"/>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7.形体健美，步态自如，动作协调，无“X”型腿、“O”型腿；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8.无精神病史，澳抗阴性，肝功能正常，无各类慢性疾病等。</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lang w:val="en-US" w:eastAsia="zh-CN" w:bidi="ar-SA"/>
          <w14:textFill>
            <w14:solidFill>
              <w14:schemeClr w14:val="tx1"/>
            </w14:solidFill>
          </w14:textFill>
        </w:rPr>
        <w:t>三、</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面试</w:t>
      </w:r>
      <w:r>
        <w:rPr>
          <w:rFonts w:hint="eastAsia" w:ascii="仿宋_GB2312" w:hAnsi="仿宋_GB2312" w:eastAsia="仿宋_GB2312" w:cs="仿宋_GB2312"/>
          <w:b/>
          <w:bCs/>
          <w:color w:val="000000" w:themeColor="text1"/>
          <w:sz w:val="28"/>
          <w:szCs w:val="28"/>
          <w14:textFill>
            <w14:solidFill>
              <w14:schemeClr w14:val="tx1"/>
            </w14:solidFill>
          </w14:textFill>
        </w:rPr>
        <w:t>报名</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考生于5月2</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0</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22</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日登录招生网络平台（网址http://zk.jhzhjy.cn）</w:t>
      </w:r>
      <w:r>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t>的“市区子平台”</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进行</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面试（体检）</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报名</w:t>
      </w:r>
      <w:r>
        <w:rPr>
          <w:rFonts w:hint="eastAsia" w:ascii="仿宋_GB2312" w:hAnsi="仿宋_GB2312" w:eastAsia="仿宋_GB2312" w:cs="仿宋_GB2312"/>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5月26日前“招生平台”公布报名名单。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8"/>
          <w:szCs w:val="28"/>
          <w:lang w:val="en-US" w:eastAsia="zh-CN" w:bidi="ar-SA"/>
          <w14:textFill>
            <w14:solidFill>
              <w14:schemeClr w14:val="tx1"/>
            </w14:solidFill>
          </w14:textFill>
        </w:rPr>
        <w:t>四、面试安排</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1.面试时间：女生6月19日8：00--15:00</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1680" w:firstLineChars="6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男生6月19日12：：00--17：00</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2.面试地点：</w:t>
      </w:r>
      <w:r>
        <w:rPr>
          <w:rFonts w:hint="eastAsia" w:ascii="仿宋_GB2312" w:hAnsi="仿宋_GB2312" w:eastAsia="仿宋_GB2312" w:cs="仿宋_GB2312"/>
          <w:b w:val="0"/>
          <w:bCs w:val="0"/>
          <w:color w:val="000000" w:themeColor="text1"/>
          <w:kern w:val="0"/>
          <w:sz w:val="28"/>
          <w:szCs w:val="28"/>
          <w:vertAlign w:val="baseline"/>
          <w:lang w:val="en-US" w:eastAsia="zh-CN" w:bidi="ar-SA"/>
          <w14:textFill>
            <w14:solidFill>
              <w14:schemeClr w14:val="tx1"/>
            </w14:solidFill>
          </w14:textFill>
        </w:rPr>
        <w:t>金华市女子中学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jc w:val="both"/>
        <w:textAlignment w:val="auto"/>
        <w:outlineLvl w:val="9"/>
        <w:rPr>
          <w:rFonts w:hint="eastAsia" w:ascii="仿宋_GB2312" w:hAnsi="仿宋_GB2312" w:eastAsia="仿宋_GB2312" w:cs="仿宋_GB2312"/>
          <w:b w:val="0"/>
          <w:bCs w:val="0"/>
          <w:color w:val="000000" w:themeColor="text1"/>
          <w:kern w:val="0"/>
          <w:sz w:val="28"/>
          <w:szCs w:val="28"/>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vertAlign w:val="baseline"/>
          <w:lang w:val="en-US" w:eastAsia="zh-CN" w:bidi="ar-SA"/>
          <w14:textFill>
            <w14:solidFill>
              <w14:schemeClr w14:val="tx1"/>
            </w14:solidFill>
          </w14:textFill>
        </w:rPr>
        <w:t>3.面试内容：</w:t>
      </w: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形象气质、综合素质、特长等（具体见）</w:t>
      </w:r>
    </w:p>
    <w:p>
      <w:pPr>
        <w:keepNext w:val="0"/>
        <w:keepLines w:val="0"/>
        <w:pageBreakBefore w:val="0"/>
        <w:kinsoku/>
        <w:wordWrap/>
        <w:overflowPunct/>
        <w:topLinePunct w:val="0"/>
        <w:autoSpaceDE/>
        <w:autoSpaceDN/>
        <w:bidi w:val="0"/>
        <w:adjustRightInd w:val="0"/>
        <w:snapToGrid/>
        <w:spacing w:line="460" w:lineRule="exact"/>
        <w:ind w:left="0" w:leftChars="0" w:firstLine="562" w:firstLineChars="200"/>
        <w:contextualSpacing/>
        <w:jc w:val="both"/>
        <w:textAlignment w:val="auto"/>
        <w:rPr>
          <w:rFonts w:hint="eastAsia" w:ascii="仿宋_GB2312" w:hAnsi="仿宋_GB2312" w:eastAsia="仿宋_GB2312" w:cs="仿宋_GB2312"/>
          <w:b/>
          <w:bCs w:val="0"/>
          <w:color w:val="000000" w:themeColor="text1"/>
          <w:w w:val="100"/>
          <w:sz w:val="28"/>
          <w:szCs w:val="28"/>
          <w:lang w:val="en-US" w:eastAsia="zh-CN"/>
          <w14:textFill>
            <w14:solidFill>
              <w14:schemeClr w14:val="tx1"/>
            </w14:solidFill>
          </w14:textFill>
        </w:rPr>
      </w:pPr>
      <w:r>
        <w:rPr>
          <w:rFonts w:hint="eastAsia" w:ascii="仿宋_GB2312" w:hAnsi="仿宋_GB2312" w:eastAsia="仿宋_GB2312" w:cs="仿宋_GB2312"/>
          <w:b/>
          <w:bCs w:val="0"/>
          <w:color w:val="000000" w:themeColor="text1"/>
          <w:w w:val="100"/>
          <w:sz w:val="28"/>
          <w:szCs w:val="28"/>
          <w:lang w:val="en-US" w:eastAsia="zh-CN"/>
          <w14:textFill>
            <w14:solidFill>
              <w14:schemeClr w14:val="tx1"/>
            </w14:solidFill>
          </w14:textFill>
        </w:rPr>
        <w:t>五、志愿填报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t>6月21日“招生平台”公布面试成绩，面试合格的考生需在6月23日-25日登录“招生平台”的“市区子平台”填报志愿（志愿列在提前批），</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未填报志愿的考生不予录取。</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8"/>
          <w:szCs w:val="28"/>
          <w:lang w:val="en-US" w:eastAsia="zh-CN" w:bidi="ar-SA"/>
          <w14:textFill>
            <w14:solidFill>
              <w14:schemeClr w14:val="tx1"/>
            </w14:solidFill>
          </w14:textFill>
        </w:rPr>
        <w:t>六、录取方式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航空乘务班录取按考生综合成绩（综合成绩＝面试成绩×50%＋考生中考总分×50%）从高分到低分录取。若综合成绩相同，则按面试成绩高低择优录取。</w:t>
      </w:r>
    </w:p>
    <w:p>
      <w:pPr>
        <w:keepNext w:val="0"/>
        <w:keepLines w:val="0"/>
        <w:pageBreakBefore w:val="0"/>
        <w:tabs>
          <w:tab w:val="left" w:pos="5230"/>
        </w:tabs>
        <w:kinsoku/>
        <w:wordWrap/>
        <w:overflowPunct/>
        <w:topLinePunct w:val="0"/>
        <w:autoSpaceDE/>
        <w:autoSpaceDN/>
        <w:bidi w:val="0"/>
        <w:spacing w:line="460" w:lineRule="exact"/>
        <w:ind w:left="0" w:leftChars="0" w:firstLine="562" w:firstLineChars="200"/>
        <w:jc w:val="both"/>
        <w:textAlignment w:val="auto"/>
        <w:rPr>
          <w:rFonts w:hint="eastAsia" w:ascii="仿宋_GB2312" w:hAnsi="仿宋_GB2312" w:eastAsia="仿宋_GB2312" w:cs="仿宋_GB2312"/>
          <w:b/>
          <w:bCs/>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kern w:val="0"/>
          <w:sz w:val="28"/>
          <w:szCs w:val="28"/>
          <w:shd w:val="clear" w:fill="FFFFFF"/>
          <w:lang w:val="en-US" w:eastAsia="zh-CN" w:bidi="ar"/>
          <w14:textFill>
            <w14:solidFill>
              <w14:schemeClr w14:val="tx1"/>
            </w14:solidFill>
          </w14:textFill>
        </w:rPr>
        <w:t>七、收费标准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olor w:val="000000" w:themeColor="text1"/>
          <w:kern w:val="0"/>
          <w:sz w:val="28"/>
          <w:szCs w:val="28"/>
          <w:shd w:val="clear" w:color="auto" w:fill="FFFFFF"/>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color="auto" w:fill="FFFFFF"/>
          <w:lang w:val="en-US" w:eastAsia="zh-CN" w:bidi="ar"/>
          <w14:textFill>
            <w14:solidFill>
              <w14:schemeClr w14:val="tx1"/>
            </w14:solidFill>
          </w14:textFill>
        </w:rPr>
        <w:t>女生学费（培养费)按12000元/学期收取，男生（宾虹民航班）学费（培养费)按8000元/学期收取。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460" w:lineRule="exact"/>
        <w:ind w:left="0" w:leftChars="0" w:right="0" w:firstLine="562" w:firstLineChars="200"/>
        <w:jc w:val="both"/>
        <w:textAlignment w:val="auto"/>
        <w:rPr>
          <w:rFonts w:hint="eastAsia" w:ascii="仿宋_GB2312" w:hAnsi="仿宋_GB2312" w:eastAsia="仿宋_GB2312" w:cs="仿宋_GB2312"/>
          <w:b/>
          <w:bCs w:val="0"/>
          <w:i w:val="0"/>
          <w:iCs w:val="0"/>
          <w:caps w:val="0"/>
          <w:color w:val="000000" w:themeColor="text1"/>
          <w:spacing w:val="0"/>
          <w:sz w:val="28"/>
          <w:szCs w:val="28"/>
          <w14:textFill>
            <w14:solidFill>
              <w14:schemeClr w14:val="tx1"/>
            </w14:solidFill>
          </w14:textFill>
        </w:rPr>
      </w:pPr>
      <w:r>
        <w:rPr>
          <w:rStyle w:val="7"/>
          <w:rFonts w:hint="eastAsia" w:ascii="仿宋_GB2312" w:hAnsi="仿宋_GB2312" w:eastAsia="仿宋_GB2312" w:cs="仿宋_GB2312"/>
          <w:b/>
          <w:bCs w:val="0"/>
          <w:i w:val="0"/>
          <w:iCs w:val="0"/>
          <w:caps w:val="0"/>
          <w:color w:val="000000" w:themeColor="text1"/>
          <w:spacing w:val="0"/>
          <w:sz w:val="28"/>
          <w:szCs w:val="28"/>
          <w:shd w:val="clear" w:fill="FFFFFF"/>
          <w:lang w:val="en-US" w:eastAsia="zh-CN"/>
          <w14:textFill>
            <w14:solidFill>
              <w14:schemeClr w14:val="tx1"/>
            </w14:solidFill>
          </w14:textFill>
        </w:rPr>
        <w:t>八、</w:t>
      </w:r>
      <w:r>
        <w:rPr>
          <w:rStyle w:val="7"/>
          <w:rFonts w:hint="eastAsia" w:ascii="仿宋_GB2312" w:hAnsi="仿宋_GB2312" w:eastAsia="仿宋_GB2312" w:cs="仿宋_GB2312"/>
          <w:b/>
          <w:bCs w:val="0"/>
          <w:i w:val="0"/>
          <w:iCs w:val="0"/>
          <w:caps w:val="0"/>
          <w:color w:val="000000" w:themeColor="text1"/>
          <w:spacing w:val="0"/>
          <w:sz w:val="28"/>
          <w:szCs w:val="28"/>
          <w:shd w:val="clear" w:fill="FFFFFF"/>
          <w14:textFill>
            <w14:solidFill>
              <w14:schemeClr w14:val="tx1"/>
            </w14:solidFill>
          </w14:textFill>
        </w:rPr>
        <w:t>注意事项</w:t>
      </w:r>
    </w:p>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ind w:left="0" w:leftChars="0" w:firstLine="560" w:firstLineChars="200"/>
        <w:contextualSpacing/>
        <w:jc w:val="both"/>
        <w:textAlignment w:val="auto"/>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t>根据新冠肺炎疫情防控工作有关要求，请各位家长和考生做好以下工作：</w:t>
      </w:r>
    </w:p>
    <w:p>
      <w:pPr>
        <w:pStyle w:val="3"/>
        <w:keepNext w:val="0"/>
        <w:keepLines w:val="0"/>
        <w:pageBreakBefore w:val="0"/>
        <w:kinsoku/>
        <w:wordWrap/>
        <w:overflowPunct/>
        <w:topLinePunct w:val="0"/>
        <w:autoSpaceDE/>
        <w:autoSpaceDN/>
        <w:bidi w:val="0"/>
        <w:spacing w:before="0" w:beforeAutospacing="0" w:after="0" w:afterAutospacing="0" w:line="460" w:lineRule="exact"/>
        <w:ind w:left="0" w:leftChars="0" w:firstLine="64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考生考前14天无中高风险旅居史，无发热、乏力、干咳、腹泻等相关症状，体温和“两码”正常，疫苗“应接尽接”，进入</w:t>
      </w:r>
      <w:r>
        <w:rPr>
          <w:rFonts w:hint="eastAsia" w:ascii="仿宋_GB2312" w:hAnsi="仿宋_GB2312" w:eastAsia="仿宋_GB2312" w:cs="仿宋_GB2312"/>
          <w:color w:val="000000" w:themeColor="text1"/>
          <w:sz w:val="28"/>
          <w:szCs w:val="28"/>
          <w14:textFill>
            <w14:solidFill>
              <w14:schemeClr w14:val="tx1"/>
            </w14:solidFill>
          </w14:textFill>
        </w:rPr>
        <w:t>学校须提供健康承诺书（见附件）和</w:t>
      </w:r>
      <w:r>
        <w:rPr>
          <w:rFonts w:hint="eastAsia" w:ascii="仿宋_GB2312" w:hAnsi="仿宋_GB2312" w:eastAsia="仿宋_GB2312" w:cs="仿宋_GB2312"/>
          <w:b/>
          <w:bCs/>
          <w:color w:val="000000" w:themeColor="text1"/>
          <w:sz w:val="28"/>
          <w:szCs w:val="28"/>
          <w14:textFill>
            <w14:solidFill>
              <w14:schemeClr w14:val="tx1"/>
            </w14:solidFill>
          </w14:textFill>
        </w:rPr>
        <w:t>考前</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48</w:t>
      </w:r>
      <w:r>
        <w:rPr>
          <w:rFonts w:hint="eastAsia" w:ascii="仿宋_GB2312" w:hAnsi="仿宋_GB2312" w:eastAsia="仿宋_GB2312" w:cs="仿宋_GB2312"/>
          <w:b/>
          <w:bCs/>
          <w:color w:val="000000" w:themeColor="text1"/>
          <w:sz w:val="28"/>
          <w:szCs w:val="28"/>
          <w14:textFill>
            <w14:solidFill>
              <w14:schemeClr w14:val="tx1"/>
            </w14:solidFill>
          </w14:textFill>
        </w:rPr>
        <w:t>小时内的核酸检测阴性报告（纸质、电子均可）</w:t>
      </w:r>
      <w:r>
        <w:rPr>
          <w:rFonts w:hint="eastAsia" w:ascii="仿宋_GB2312" w:hAnsi="仿宋_GB2312" w:eastAsia="仿宋_GB2312" w:cs="仿宋_GB2312"/>
          <w:color w:val="000000" w:themeColor="text1"/>
          <w:sz w:val="28"/>
          <w:szCs w:val="28"/>
          <w14:textFill>
            <w14:solidFill>
              <w14:schemeClr w14:val="tx1"/>
            </w14:solidFill>
          </w14:textFill>
        </w:rPr>
        <w:t>。若考生的健康码异常，需提供考前连续五天核酸检测阴性报告。若行程卡带星、处于健康管理期等特殊原因的，不能参加考试。</w:t>
      </w:r>
    </w:p>
    <w:p>
      <w:pPr>
        <w:pStyle w:val="3"/>
        <w:keepNext w:val="0"/>
        <w:keepLines w:val="0"/>
        <w:pageBreakBefore w:val="0"/>
        <w:kinsoku/>
        <w:wordWrap/>
        <w:overflowPunct/>
        <w:topLinePunct w:val="0"/>
        <w:autoSpaceDE/>
        <w:autoSpaceDN/>
        <w:bidi w:val="0"/>
        <w:spacing w:before="0" w:beforeAutospacing="0" w:after="0" w:afterAutospacing="0" w:line="460" w:lineRule="exact"/>
        <w:ind w:left="0" w:leftChars="0" w:firstLine="64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考生考前无健康异常，若入</w:t>
      </w:r>
      <w:r>
        <w:rPr>
          <w:rFonts w:hint="eastAsia" w:ascii="仿宋_GB2312" w:hAnsi="仿宋_GB2312" w:eastAsia="仿宋_GB2312" w:cs="仿宋_GB2312"/>
          <w:color w:val="000000" w:themeColor="text1"/>
          <w:sz w:val="28"/>
          <w:szCs w:val="28"/>
          <w14:textFill>
            <w14:solidFill>
              <w14:schemeClr w14:val="tx1"/>
            </w14:solidFill>
          </w14:textFill>
        </w:rPr>
        <w:t>学校时出现健康码异常、体温异常等异常状况，须由</w:t>
      </w:r>
      <w:r>
        <w:rPr>
          <w:rFonts w:hint="eastAsia" w:ascii="仿宋_GB2312" w:hAnsi="仿宋_GB2312" w:eastAsia="仿宋_GB2312" w:cs="仿宋_GB2312"/>
          <w:color w:val="000000" w:themeColor="text1"/>
          <w:sz w:val="28"/>
          <w:szCs w:val="28"/>
          <w14:textFill>
            <w14:solidFill>
              <w14:schemeClr w14:val="tx1"/>
            </w14:solidFill>
          </w14:textFill>
        </w:rPr>
        <w:t>学校防疫人员综合研判确定是否可以正常参加考试,考生应服从考务人员安排。考试时突发身体不适，考生须及时报告并配合应急处置。</w:t>
      </w:r>
    </w:p>
    <w:p>
      <w:pPr>
        <w:pStyle w:val="3"/>
        <w:keepNext w:val="0"/>
        <w:keepLines w:val="0"/>
        <w:pageBreakBefore w:val="0"/>
        <w:kinsoku/>
        <w:wordWrap/>
        <w:overflowPunct/>
        <w:topLinePunct w:val="0"/>
        <w:autoSpaceDE/>
        <w:autoSpaceDN/>
        <w:bidi w:val="0"/>
        <w:spacing w:before="0" w:beforeAutospacing="0" w:after="0" w:afterAutospacing="0" w:line="460" w:lineRule="exact"/>
        <w:ind w:left="0" w:leftChars="0" w:firstLine="64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学校实行封闭式管理，测试期间除考生本人外，其他人员一律不得进入</w:t>
      </w:r>
      <w:r>
        <w:rPr>
          <w:rFonts w:hint="eastAsia" w:ascii="仿宋_GB2312" w:hAnsi="仿宋_GB2312" w:eastAsia="仿宋_GB2312" w:cs="仿宋_GB2312"/>
          <w:color w:val="000000" w:themeColor="text1"/>
          <w:sz w:val="28"/>
          <w:szCs w:val="28"/>
          <w14:textFill>
            <w14:solidFill>
              <w14:schemeClr w14:val="tx1"/>
            </w14:solidFill>
          </w14:textFill>
        </w:rPr>
        <w:t>学校。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咨询电话：0579-82214666、82211555</w:t>
      </w:r>
    </w:p>
    <w:p>
      <w:pPr>
        <w:pStyle w:val="3"/>
        <w:keepNext w:val="0"/>
        <w:keepLines w:val="0"/>
        <w:pageBreakBefore w:val="0"/>
        <w:kinsoku/>
        <w:wordWrap/>
        <w:overflowPunct/>
        <w:topLinePunct w:val="0"/>
        <w:autoSpaceDE/>
        <w:autoSpaceDN/>
        <w:bidi w:val="0"/>
        <w:spacing w:before="0" w:beforeAutospacing="0" w:after="0" w:afterAutospacing="0" w:line="460" w:lineRule="exact"/>
        <w:ind w:left="0" w:leftChars="0"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附件：</w:t>
      </w:r>
    </w:p>
    <w:p>
      <w:pPr>
        <w:pStyle w:val="3"/>
        <w:keepNext w:val="0"/>
        <w:keepLines w:val="0"/>
        <w:pageBreakBefore w:val="0"/>
        <w:kinsoku/>
        <w:wordWrap/>
        <w:overflowPunct/>
        <w:topLinePunct w:val="0"/>
        <w:autoSpaceDE/>
        <w:autoSpaceDN/>
        <w:bidi w:val="0"/>
        <w:spacing w:before="0" w:beforeAutospacing="0" w:after="0" w:afterAutospacing="0" w:line="460" w:lineRule="exact"/>
        <w:ind w:left="0" w:leftChars="0"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1.金华市女子中学2022航空乘务班（空乘、空保）面试评分标准</w:t>
      </w:r>
    </w:p>
    <w:p>
      <w:pPr>
        <w:pStyle w:val="3"/>
        <w:keepNext w:val="0"/>
        <w:keepLines w:val="0"/>
        <w:pageBreakBefore w:val="0"/>
        <w:kinsoku/>
        <w:wordWrap/>
        <w:overflowPunct/>
        <w:topLinePunct w:val="0"/>
        <w:autoSpaceDE/>
        <w:autoSpaceDN/>
        <w:bidi w:val="0"/>
        <w:spacing w:before="0" w:beforeAutospacing="0" w:after="0" w:afterAutospacing="0" w:line="460" w:lineRule="exact"/>
        <w:ind w:firstLine="560" w:firstLineChars="200"/>
        <w:jc w:val="both"/>
        <w:textAlignment w:val="auto"/>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28"/>
          <w:szCs w:val="28"/>
          <w:lang w:val="zh-CN"/>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lang w:val="en-US" w:eastAsia="zh-CN" w:bidi="ar-SA"/>
          <w14:textFill>
            <w14:solidFill>
              <w14:schemeClr w14:val="tx1"/>
            </w14:solidFill>
          </w14:textFill>
        </w:rPr>
        <w:t>健康承诺书</w:t>
      </w:r>
      <w:r>
        <w:rPr>
          <w:rFonts w:hint="eastAsia" w:ascii="仿宋_GB2312" w:hAnsi="仿宋_GB2312" w:eastAsia="仿宋_GB2312" w:cs="仿宋_GB2312"/>
          <w:color w:val="000000" w:themeColor="text1"/>
          <w:kern w:val="0"/>
          <w:sz w:val="28"/>
          <w:szCs w:val="28"/>
          <w:lang w:val="zh-CN"/>
          <w14:textFill>
            <w14:solidFill>
              <w14:schemeClr w14:val="tx1"/>
            </w14:solidFill>
          </w14:textFill>
        </w:rPr>
        <w:t xml:space="preserve">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320" w:firstLineChars="19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320" w:firstLineChars="19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金华市女子中学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320" w:firstLineChars="19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2022年5月15日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5700" w:firstLineChars="190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600" w:firstLineChars="20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600" w:firstLineChars="20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600" w:firstLineChars="20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t>附件1：</w:t>
      </w:r>
      <w:bookmarkStart w:id="0" w:name="_GoBack"/>
      <w:bookmarkEnd w:id="0"/>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方正小标宋简体" w:hAnsi="方正小标宋简体" w:eastAsia="方正小标宋简体" w:cs="方正小标宋简体"/>
          <w:b w:val="0"/>
          <w:bCs w:val="0"/>
          <w:color w:val="000000" w:themeColor="text1"/>
          <w:kern w:val="0"/>
          <w:sz w:val="32"/>
          <w:szCs w:val="32"/>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2"/>
          <w:szCs w:val="32"/>
          <w:lang w:val="en-US" w:eastAsia="zh-CN" w:bidi="ar-SA"/>
          <w14:textFill>
            <w14:solidFill>
              <w14:schemeClr w14:val="tx1"/>
            </w14:solidFill>
          </w14:textFill>
        </w:rPr>
        <w:t>金华市女子中学2022航空乘务班（空乘、空保）面试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2"/>
          <w:szCs w:val="32"/>
          <w:lang w:val="en-US" w:eastAsia="zh-CN" w:bidi="ar-SA"/>
          <w14:textFill>
            <w14:solidFill>
              <w14:schemeClr w14:val="tx1"/>
            </w14:solidFill>
          </w14:textFill>
        </w:rPr>
        <w:t>评分标准</w:t>
      </w:r>
    </w:p>
    <w:tbl>
      <w:tblPr>
        <w:tblStyle w:val="5"/>
        <w:tblpPr w:leftFromText="180" w:rightFromText="180" w:vertAnchor="text" w:horzAnchor="page" w:tblpX="2648" w:tblpY="359"/>
        <w:tblOverlap w:val="never"/>
        <w:tblW w:w="6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301"/>
        <w:gridCol w:w="1438"/>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705"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形象气质（400分）</w:t>
            </w:r>
          </w:p>
        </w:tc>
        <w:tc>
          <w:tcPr>
            <w:tcW w:w="23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亲和力</w:t>
            </w:r>
          </w:p>
        </w:tc>
        <w:tc>
          <w:tcPr>
            <w:tcW w:w="143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每项各</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100分</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tc>
        <w:tc>
          <w:tcPr>
            <w:tcW w:w="1370" w:type="dxa"/>
            <w:vMerge w:val="restart"/>
            <w:vAlign w:val="center"/>
          </w:tcPr>
          <w:p>
            <w:pPr>
              <w:jc w:val="center"/>
              <w:rPr>
                <w:rFonts w:hint="eastAsia" w:ascii="仿宋_GB2312" w:hAnsi="仿宋_GB2312" w:eastAsia="仿宋_GB2312" w:cs="仿宋_GB2312"/>
                <w:b w:val="0"/>
                <w:bCs w:val="0"/>
                <w:color w:val="000000" w:themeColor="text1"/>
                <w:kern w:val="0"/>
                <w:sz w:val="30"/>
                <w:szCs w:val="30"/>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705"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tc>
        <w:tc>
          <w:tcPr>
            <w:tcW w:w="23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五官</w:t>
            </w:r>
          </w:p>
        </w:tc>
        <w:tc>
          <w:tcPr>
            <w:tcW w:w="143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tc>
        <w:tc>
          <w:tcPr>
            <w:tcW w:w="1370" w:type="dxa"/>
            <w:vMerge w:val="continue"/>
            <w:vAlign w:val="center"/>
          </w:tcPr>
          <w:p>
            <w:pPr>
              <w:jc w:val="center"/>
              <w:rPr>
                <w:rFonts w:hint="eastAsia" w:ascii="仿宋_GB2312" w:hAnsi="仿宋_GB2312" w:eastAsia="仿宋_GB2312" w:cs="仿宋_GB2312"/>
                <w:b w:val="0"/>
                <w:bCs w:val="0"/>
                <w:color w:val="000000" w:themeColor="text1"/>
                <w:kern w:val="0"/>
                <w:sz w:val="30"/>
                <w:szCs w:val="30"/>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705"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tc>
        <w:tc>
          <w:tcPr>
            <w:tcW w:w="23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形体</w:t>
            </w:r>
          </w:p>
        </w:tc>
        <w:tc>
          <w:tcPr>
            <w:tcW w:w="143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tc>
        <w:tc>
          <w:tcPr>
            <w:tcW w:w="1370" w:type="dxa"/>
            <w:vMerge w:val="continue"/>
            <w:vAlign w:val="center"/>
          </w:tcPr>
          <w:p>
            <w:pPr>
              <w:jc w:val="center"/>
              <w:rPr>
                <w:rFonts w:hint="eastAsia" w:ascii="仿宋_GB2312" w:hAnsi="仿宋_GB2312" w:eastAsia="仿宋_GB2312" w:cs="仿宋_GB2312"/>
                <w:b w:val="0"/>
                <w:bCs w:val="0"/>
                <w:color w:val="000000" w:themeColor="text1"/>
                <w:kern w:val="0"/>
                <w:sz w:val="30"/>
                <w:szCs w:val="30"/>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705"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tc>
        <w:tc>
          <w:tcPr>
            <w:tcW w:w="23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气质</w:t>
            </w:r>
          </w:p>
        </w:tc>
        <w:tc>
          <w:tcPr>
            <w:tcW w:w="143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tc>
        <w:tc>
          <w:tcPr>
            <w:tcW w:w="1370" w:type="dxa"/>
            <w:vMerge w:val="continue"/>
            <w:vAlign w:val="center"/>
          </w:tcPr>
          <w:p>
            <w:pPr>
              <w:jc w:val="center"/>
              <w:rPr>
                <w:rFonts w:hint="eastAsia" w:ascii="仿宋_GB2312" w:hAnsi="仿宋_GB2312" w:eastAsia="仿宋_GB2312" w:cs="仿宋_GB2312"/>
                <w:b w:val="0"/>
                <w:bCs w:val="0"/>
                <w:color w:val="000000" w:themeColor="text1"/>
                <w:kern w:val="0"/>
                <w:sz w:val="30"/>
                <w:szCs w:val="30"/>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705"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综合素质（200分）</w:t>
            </w:r>
          </w:p>
        </w:tc>
        <w:tc>
          <w:tcPr>
            <w:tcW w:w="23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语言表达</w:t>
            </w:r>
          </w:p>
        </w:tc>
        <w:tc>
          <w:tcPr>
            <w:tcW w:w="143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每项各</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50分</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tc>
        <w:tc>
          <w:tcPr>
            <w:tcW w:w="1370" w:type="dxa"/>
            <w:vMerge w:val="restart"/>
            <w:vAlign w:val="center"/>
          </w:tcPr>
          <w:p>
            <w:pPr>
              <w:jc w:val="center"/>
              <w:rPr>
                <w:rFonts w:hint="eastAsia" w:ascii="仿宋_GB2312" w:hAnsi="仿宋_GB2312" w:eastAsia="仿宋_GB2312" w:cs="仿宋_GB2312"/>
                <w:b w:val="0"/>
                <w:bCs w:val="0"/>
                <w:color w:val="000000" w:themeColor="text1"/>
                <w:kern w:val="0"/>
                <w:sz w:val="30"/>
                <w:szCs w:val="30"/>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705"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tc>
        <w:tc>
          <w:tcPr>
            <w:tcW w:w="23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职业素养</w:t>
            </w:r>
          </w:p>
        </w:tc>
        <w:tc>
          <w:tcPr>
            <w:tcW w:w="143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tc>
        <w:tc>
          <w:tcPr>
            <w:tcW w:w="1370" w:type="dxa"/>
            <w:vMerge w:val="continue"/>
            <w:vAlign w:val="center"/>
          </w:tcPr>
          <w:p>
            <w:pPr>
              <w:jc w:val="center"/>
              <w:rPr>
                <w:rFonts w:hint="eastAsia" w:ascii="仿宋_GB2312" w:hAnsi="仿宋_GB2312" w:eastAsia="仿宋_GB2312" w:cs="仿宋_GB2312"/>
                <w:b w:val="0"/>
                <w:bCs w:val="0"/>
                <w:color w:val="000000" w:themeColor="text1"/>
                <w:kern w:val="0"/>
                <w:sz w:val="30"/>
                <w:szCs w:val="30"/>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705"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tc>
        <w:tc>
          <w:tcPr>
            <w:tcW w:w="23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身体素质</w:t>
            </w:r>
          </w:p>
        </w:tc>
        <w:tc>
          <w:tcPr>
            <w:tcW w:w="143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tc>
        <w:tc>
          <w:tcPr>
            <w:tcW w:w="1370" w:type="dxa"/>
            <w:vMerge w:val="continue"/>
            <w:vAlign w:val="center"/>
          </w:tcPr>
          <w:p>
            <w:pPr>
              <w:jc w:val="center"/>
              <w:rPr>
                <w:rFonts w:hint="eastAsia" w:ascii="仿宋_GB2312" w:hAnsi="仿宋_GB2312" w:eastAsia="仿宋_GB2312" w:cs="仿宋_GB2312"/>
                <w:b w:val="0"/>
                <w:bCs w:val="0"/>
                <w:color w:val="000000" w:themeColor="text1"/>
                <w:kern w:val="0"/>
                <w:sz w:val="30"/>
                <w:szCs w:val="30"/>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705"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tc>
        <w:tc>
          <w:tcPr>
            <w:tcW w:w="23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心理素质</w:t>
            </w:r>
          </w:p>
        </w:tc>
        <w:tc>
          <w:tcPr>
            <w:tcW w:w="143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tc>
        <w:tc>
          <w:tcPr>
            <w:tcW w:w="1370" w:type="dxa"/>
            <w:vMerge w:val="continue"/>
            <w:vAlign w:val="center"/>
          </w:tcPr>
          <w:p>
            <w:pPr>
              <w:jc w:val="center"/>
              <w:rPr>
                <w:rFonts w:hint="eastAsia" w:ascii="仿宋_GB2312" w:hAnsi="仿宋_GB2312" w:eastAsia="仿宋_GB2312" w:cs="仿宋_GB2312"/>
                <w:b w:val="0"/>
                <w:bCs w:val="0"/>
                <w:color w:val="000000" w:themeColor="text1"/>
                <w:kern w:val="0"/>
                <w:sz w:val="30"/>
                <w:szCs w:val="30"/>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综合特长（60分）</w:t>
            </w:r>
          </w:p>
        </w:tc>
        <w:tc>
          <w:tcPr>
            <w:tcW w:w="23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艺术、体育、</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演讲、表演等</w:t>
            </w: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tc>
        <w:tc>
          <w:tcPr>
            <w:tcW w:w="1370" w:type="dxa"/>
            <w:vAlign w:val="center"/>
          </w:tcPr>
          <w:p>
            <w:pPr>
              <w:jc w:val="center"/>
              <w:rPr>
                <w:rFonts w:hint="eastAsia" w:ascii="仿宋_GB2312" w:hAnsi="仿宋_GB2312" w:eastAsia="仿宋_GB2312" w:cs="仿宋_GB2312"/>
                <w:b w:val="0"/>
                <w:bCs w:val="0"/>
                <w:color w:val="000000" w:themeColor="text1"/>
                <w:kern w:val="0"/>
                <w:sz w:val="30"/>
                <w:szCs w:val="30"/>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总  分</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（660分）</w:t>
            </w:r>
          </w:p>
        </w:tc>
        <w:tc>
          <w:tcPr>
            <w:tcW w:w="23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tc>
        <w:tc>
          <w:tcPr>
            <w:tcW w:w="1370" w:type="dxa"/>
            <w:vAlign w:val="center"/>
          </w:tcPr>
          <w:p>
            <w:pPr>
              <w:jc w:val="center"/>
              <w:rPr>
                <w:rFonts w:hint="eastAsia" w:ascii="仿宋_GB2312" w:hAnsi="仿宋_GB2312" w:eastAsia="仿宋_GB2312" w:cs="仿宋_GB2312"/>
                <w:b w:val="0"/>
                <w:bCs w:val="0"/>
                <w:color w:val="000000" w:themeColor="text1"/>
                <w:kern w:val="0"/>
                <w:sz w:val="30"/>
                <w:szCs w:val="30"/>
                <w:lang w:val="en-US" w:eastAsia="zh-CN" w:bidi="ar-SA"/>
                <w14:textFill>
                  <w14:solidFill>
                    <w14:schemeClr w14:val="tx1"/>
                  </w14:solidFill>
                </w14:textFill>
              </w:rPr>
            </w:pP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5700" w:firstLineChars="190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仿宋" w:hAnsi="仿宋" w:eastAsia="仿宋" w:cs="仿宋"/>
          <w:b w:val="0"/>
          <w:bCs w:val="0"/>
          <w:color w:val="000000" w:themeColor="text1"/>
          <w:kern w:val="0"/>
          <w:sz w:val="30"/>
          <w:szCs w:val="30"/>
          <w:lang w:val="en-US" w:eastAsia="zh-CN" w:bidi="ar-SA"/>
          <w14:textFill>
            <w14:solidFill>
              <w14:schemeClr w14:val="tx1"/>
            </w14:solidFill>
          </w14:textFill>
        </w:rPr>
      </w:pPr>
    </w:p>
    <w:p>
      <w:pPr>
        <w:jc w:val="left"/>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附件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p>
    <w:p>
      <w:pPr>
        <w:jc w:val="center"/>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健康承诺书</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96"/>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本人已了解本次测试疫情防控要求和面临的风险,现如实呈报并承诺以下事项:</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96"/>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1.近期无境外或国内中高风险地区旅居史、途径史、接触史。</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96"/>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2.无发热、咳嗽、乏力、咽痛、腹泻等症状。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96"/>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3.充分理解并遵守测试期间各项防疫安全要求,测试期间将自觉配合体温测量、亮码、核酸检测等防疫工作。</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96"/>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4.在测试期间如出现咳嗽、发热等身体不适情况,将自觉接受流行病学调查,并主动配合落实相关疫情防控措施。</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96"/>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5.在测试期间自觉遵守中华人民共和国和金华市有关法律及传染病防控各项规定。</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96"/>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本人保证以上声明信息真实、准确、完整,如有承诺不实、隐 瞒病史和接触史、故意压制症状、瞒报漏报健康情况、逃避防疫措施的,愿承担相应法律责任.</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76" w:firstLineChars="2200"/>
        <w:textAlignment w:val="auto"/>
        <w:rPr>
          <w:rFonts w:hint="eastAsia" w:ascii="仿宋_GB2312" w:hAnsi="仿宋_GB2312" w:eastAsia="仿宋_GB2312" w:cs="仿宋_GB2312"/>
          <w:color w:val="000000" w:themeColor="text1"/>
          <w:spacing w:val="-11"/>
          <w:sz w:val="28"/>
          <w:szCs w:val="28"/>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76" w:firstLineChars="2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承诺人：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pacing w:val="-11"/>
          <w:kern w:val="0"/>
          <w:sz w:val="28"/>
          <w:szCs w:val="28"/>
          <w14:textFill>
            <w14:solidFill>
              <w14:schemeClr w14:val="tx1"/>
            </w14:solidFill>
          </w14:textFill>
        </w:rPr>
        <w:t>2022年   月   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5700" w:firstLineChars="1900"/>
        <w:jc w:val="both"/>
        <w:textAlignment w:val="auto"/>
        <w:outlineLvl w:val="9"/>
        <w:rPr>
          <w:rFonts w:hint="eastAsia" w:ascii="仿宋" w:hAnsi="仿宋" w:eastAsia="仿宋" w:cs="仿宋"/>
          <w:sz w:val="30"/>
          <w:szCs w:val="30"/>
        </w:rPr>
      </w:pPr>
    </w:p>
    <w:sectPr>
      <w:pgSz w:w="11906" w:h="16838"/>
      <w:pgMar w:top="1894" w:right="1576" w:bottom="195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CC7952"/>
    <w:multiLevelType w:val="singleLevel"/>
    <w:tmpl w:val="11CC795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1OWI1Nzg0MTdhN2M5YWQ0ZTJlOGEzZmEyZDA0ZDEifQ=="/>
  </w:docVars>
  <w:rsids>
    <w:rsidRoot w:val="0F427956"/>
    <w:rsid w:val="00A50541"/>
    <w:rsid w:val="03A62DE2"/>
    <w:rsid w:val="042A7025"/>
    <w:rsid w:val="092A03CF"/>
    <w:rsid w:val="0B30506A"/>
    <w:rsid w:val="0B5808ED"/>
    <w:rsid w:val="0DEE471B"/>
    <w:rsid w:val="0EF32E65"/>
    <w:rsid w:val="0F427956"/>
    <w:rsid w:val="22392D6D"/>
    <w:rsid w:val="23861564"/>
    <w:rsid w:val="287822B1"/>
    <w:rsid w:val="2C910A29"/>
    <w:rsid w:val="31A84117"/>
    <w:rsid w:val="3B4F72A2"/>
    <w:rsid w:val="3EBB4DFF"/>
    <w:rsid w:val="422331C3"/>
    <w:rsid w:val="570A0E92"/>
    <w:rsid w:val="5A80385E"/>
    <w:rsid w:val="64412DED"/>
    <w:rsid w:val="7E14342B"/>
    <w:rsid w:val="7FB7099F"/>
    <w:rsid w:val="D9EEAD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p0"/>
    <w:basedOn w:val="1"/>
    <w:qFormat/>
    <w:uiPriority w:val="0"/>
    <w:pPr>
      <w:widowControl/>
    </w:pPr>
    <w:rPr>
      <w:kern w:val="0"/>
      <w:szCs w:val="21"/>
    </w:rPr>
  </w:style>
  <w:style w:type="paragraph" w:customStyle="1" w:styleId="10">
    <w:name w:val="p15"/>
    <w:basedOn w:val="1"/>
    <w:qFormat/>
    <w:uiPriority w:val="0"/>
    <w:pPr>
      <w:widowControl/>
    </w:pPr>
    <w:rPr>
      <w:rFonts w:ascii="宋体" w:hAnsi="宋体" w:cs="宋体"/>
      <w:b/>
      <w:bCs/>
      <w:color w:val="000000"/>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浙江省地质勘查局</Company>
  <Pages>5</Pages>
  <Words>1509</Words>
  <Characters>1674</Characters>
  <Lines>0</Lines>
  <Paragraphs>0</Paragraphs>
  <TotalTime>2</TotalTime>
  <ScaleCrop>false</ScaleCrop>
  <LinksUpToDate>false</LinksUpToDate>
  <CharactersWithSpaces>1726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2021-05-14T09:20:00Z</dcterms:created>
  <dc:creator>Administrator</dc:creator>
  <cp:lastModifiedBy>流星</cp:lastModifiedBy>
  <dcterms:modified xsi:type="dcterms:W3CDTF">2022-05-16T11:04:57Z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B009B9C1F90F4CF99AF766A1B5BA8993</vt:lpwstr>
  </property>
</Properties>
</file>