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9"/>
          <w:rFonts w:hint="eastAsia" w:ascii="方正小标宋简体" w:hAnsi="方正小标宋简体" w:eastAsia="方正小标宋简体" w:cs="方正小标宋简体"/>
          <w:i w:val="0"/>
          <w:iCs w:val="0"/>
          <w:caps w:val="0"/>
          <w:color w:val="000000" w:themeColor="text1"/>
          <w:spacing w:val="0"/>
          <w:kern w:val="2"/>
          <w:sz w:val="32"/>
          <w:szCs w:val="32"/>
          <w:shd w:val="clear"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9"/>
          <w:rFonts w:hint="eastAsia" w:ascii="方正小标宋简体" w:hAnsi="方正小标宋简体" w:eastAsia="方正小标宋简体" w:cs="方正小标宋简体"/>
          <w:i w:val="0"/>
          <w:iCs w:val="0"/>
          <w:caps w:val="0"/>
          <w:color w:val="000000" w:themeColor="text1"/>
          <w:spacing w:val="0"/>
          <w:kern w:val="2"/>
          <w:sz w:val="32"/>
          <w:szCs w:val="32"/>
          <w:shd w:val="clear" w:fill="FFFFFF"/>
          <w:lang w:val="en-US" w:eastAsia="zh-CN" w:bidi="ar-SA"/>
          <w14:textFill>
            <w14:solidFill>
              <w14:schemeClr w14:val="tx1"/>
            </w14:solidFill>
          </w14:textFill>
        </w:rPr>
      </w:pPr>
      <w:r>
        <w:rPr>
          <w:rStyle w:val="9"/>
          <w:rFonts w:hint="eastAsia" w:ascii="方正小标宋简体" w:hAnsi="方正小标宋简体" w:eastAsia="方正小标宋简体" w:cs="方正小标宋简体"/>
          <w:i w:val="0"/>
          <w:iCs w:val="0"/>
          <w:caps w:val="0"/>
          <w:color w:val="000000" w:themeColor="text1"/>
          <w:spacing w:val="0"/>
          <w:kern w:val="2"/>
          <w:sz w:val="32"/>
          <w:szCs w:val="32"/>
          <w:shd w:val="clear" w:fill="FFFFFF"/>
          <w:lang w:val="en-US" w:eastAsia="zh-CN" w:bidi="ar-SA"/>
          <w14:textFill>
            <w14:solidFill>
              <w14:schemeClr w14:val="tx1"/>
            </w14:solidFill>
          </w14:textFill>
        </w:rPr>
        <w:t>2022年金华市体育运动学校运动训练专业（3+2五年</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9"/>
          <w:rFonts w:hint="eastAsia" w:ascii="方正小标宋简体" w:hAnsi="方正小标宋简体" w:eastAsia="方正小标宋简体" w:cs="方正小标宋简体"/>
          <w:i w:val="0"/>
          <w:iCs w:val="0"/>
          <w:caps w:val="0"/>
          <w:color w:val="000000" w:themeColor="text1"/>
          <w:spacing w:val="0"/>
          <w:kern w:val="2"/>
          <w:sz w:val="32"/>
          <w:szCs w:val="32"/>
          <w:shd w:val="clear" w:fill="FFFFFF"/>
          <w:lang w:val="en-US" w:eastAsia="zh-CN" w:bidi="ar-SA"/>
          <w14:textFill>
            <w14:solidFill>
              <w14:schemeClr w14:val="tx1"/>
            </w14:solidFill>
          </w14:textFill>
        </w:rPr>
      </w:pPr>
      <w:r>
        <w:rPr>
          <w:rStyle w:val="9"/>
          <w:rFonts w:hint="eastAsia" w:ascii="方正小标宋简体" w:hAnsi="方正小标宋简体" w:eastAsia="方正小标宋简体" w:cs="方正小标宋简体"/>
          <w:i w:val="0"/>
          <w:iCs w:val="0"/>
          <w:caps w:val="0"/>
          <w:color w:val="000000" w:themeColor="text1"/>
          <w:spacing w:val="0"/>
          <w:kern w:val="2"/>
          <w:sz w:val="32"/>
          <w:szCs w:val="32"/>
          <w:shd w:val="clear" w:fill="FFFFFF"/>
          <w:lang w:val="en-US" w:eastAsia="zh-CN" w:bidi="ar-SA"/>
          <w14:textFill>
            <w14:solidFill>
              <w14:schemeClr w14:val="tx1"/>
            </w14:solidFill>
          </w14:textFill>
        </w:rPr>
        <w:t>一贯制）招生办法</w:t>
      </w:r>
    </w:p>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根据《金华市教育局关于做好2022年初中学业水平考试与高中段学校招生工作的指导意见》的精神，结合本校办学实际及特色，特制定我校2022年运动训练专业招生办法。</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b/>
          <w:bCs/>
          <w:color w:val="000000" w:themeColor="text1"/>
          <w:sz w:val="28"/>
          <w:szCs w:val="28"/>
          <w14:textFill>
            <w14:solidFill>
              <w14:schemeClr w14:val="tx1"/>
            </w14:solidFill>
          </w14:textFill>
        </w:rPr>
        <w:t>招生计划</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28"/>
          <w:szCs w:val="28"/>
          <w14:textFill>
            <w14:solidFill>
              <w14:schemeClr w14:val="tx1"/>
            </w14:solidFill>
          </w14:textFill>
        </w:rPr>
        <w:t>休闲体育专业方向面向金华全市招收15人；</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8"/>
          <w:szCs w:val="28"/>
          <w14:textFill>
            <w14:solidFill>
              <w14:schemeClr w14:val="tx1"/>
            </w14:solidFill>
          </w14:textFill>
        </w:rPr>
        <w:t>健身指导与管理方向面向金华全市招收15人。</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602" w:firstLineChars="200"/>
        <w:jc w:val="both"/>
        <w:textAlignment w:val="auto"/>
        <w:rPr>
          <w:rFonts w:hint="eastAsia" w:ascii="仿宋_GB2312" w:hAnsi="仿宋_GB2312" w:eastAsia="仿宋_GB2312" w:cs="仿宋_GB2312"/>
          <w:b/>
          <w:bCs/>
          <w:color w:val="000000" w:themeColor="text1"/>
          <w:spacing w:val="10"/>
          <w:sz w:val="28"/>
          <w:szCs w:val="28"/>
          <w14:textFill>
            <w14:solidFill>
              <w14:schemeClr w14:val="tx1"/>
            </w14:solidFill>
          </w14:textFill>
        </w:rPr>
      </w:pPr>
      <w:r>
        <w:rPr>
          <w:rFonts w:hint="eastAsia" w:ascii="仿宋_GB2312" w:hAnsi="仿宋_GB2312" w:eastAsia="仿宋_GB2312" w:cs="仿宋_GB2312"/>
          <w:b/>
          <w:bCs/>
          <w:color w:val="000000" w:themeColor="text1"/>
          <w:spacing w:val="10"/>
          <w:sz w:val="28"/>
          <w:szCs w:val="28"/>
          <w:lang w:val="en-US" w:eastAsia="zh-CN"/>
          <w14:textFill>
            <w14:solidFill>
              <w14:schemeClr w14:val="tx1"/>
            </w14:solidFill>
          </w14:textFill>
        </w:rPr>
        <w:t>二、</w:t>
      </w:r>
      <w:r>
        <w:rPr>
          <w:rFonts w:hint="eastAsia" w:ascii="仿宋_GB2312" w:hAnsi="仿宋_GB2312" w:eastAsia="仿宋_GB2312" w:cs="仿宋_GB2312"/>
          <w:b/>
          <w:bCs/>
          <w:color w:val="000000" w:themeColor="text1"/>
          <w:spacing w:val="10"/>
          <w:sz w:val="28"/>
          <w:szCs w:val="28"/>
          <w14:textFill>
            <w14:solidFill>
              <w14:schemeClr w14:val="tx1"/>
            </w14:solidFill>
          </w14:textFill>
        </w:rPr>
        <w:t>报考条件</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报考者必须拥护四项基本原则，遵纪守法，初中应届毕业，身体健康，有一定的专项体育运动基础和培养前途。</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602" w:firstLineChars="200"/>
        <w:jc w:val="both"/>
        <w:textAlignment w:val="auto"/>
        <w:rPr>
          <w:rFonts w:hint="eastAsia" w:ascii="仿宋_GB2312" w:hAnsi="仿宋_GB2312" w:eastAsia="仿宋_GB2312" w:cs="仿宋_GB2312"/>
          <w:b/>
          <w:bCs/>
          <w:color w:val="000000" w:themeColor="text1"/>
          <w:spacing w:val="10"/>
          <w:sz w:val="28"/>
          <w:szCs w:val="28"/>
          <w14:textFill>
            <w14:solidFill>
              <w14:schemeClr w14:val="tx1"/>
            </w14:solidFill>
          </w14:textFill>
        </w:rPr>
      </w:pPr>
      <w:r>
        <w:rPr>
          <w:rFonts w:hint="eastAsia" w:ascii="仿宋_GB2312" w:hAnsi="仿宋_GB2312" w:eastAsia="仿宋_GB2312" w:cs="仿宋_GB2312"/>
          <w:b/>
          <w:bCs/>
          <w:color w:val="000000" w:themeColor="text1"/>
          <w:spacing w:val="10"/>
          <w:sz w:val="28"/>
          <w:szCs w:val="28"/>
          <w:lang w:val="en-US" w:eastAsia="zh-CN"/>
          <w14:textFill>
            <w14:solidFill>
              <w14:schemeClr w14:val="tx1"/>
            </w14:solidFill>
          </w14:textFill>
        </w:rPr>
        <w:t>三、测试</w:t>
      </w:r>
      <w:r>
        <w:rPr>
          <w:rFonts w:hint="eastAsia" w:ascii="仿宋_GB2312" w:hAnsi="仿宋_GB2312" w:eastAsia="仿宋_GB2312" w:cs="仿宋_GB2312"/>
          <w:b/>
          <w:bCs/>
          <w:color w:val="000000" w:themeColor="text1"/>
          <w:spacing w:val="10"/>
          <w:sz w:val="28"/>
          <w:szCs w:val="28"/>
          <w14:textFill>
            <w14:solidFill>
              <w14:schemeClr w14:val="tx1"/>
            </w14:solidFill>
          </w14:textFill>
        </w:rPr>
        <w:t>报名</w:t>
      </w:r>
    </w:p>
    <w:p>
      <w:pPr>
        <w:pStyle w:val="5"/>
        <w:keepNext w:val="0"/>
        <w:keepLines w:val="0"/>
        <w:pageBreakBefore w:val="0"/>
        <w:widowControl/>
        <w:shd w:val="clear" w:color="auto" w:fill="FFFFFF"/>
        <w:kinsoku/>
        <w:overflowPunct/>
        <w:topLinePunct w:val="0"/>
        <w:autoSpaceDE/>
        <w:autoSpaceDN/>
        <w:bidi w:val="0"/>
        <w:snapToGrid/>
        <w:spacing w:beforeAutospacing="0" w:after="0" w:afterAutospacing="0" w:line="460" w:lineRule="exact"/>
        <w:ind w:left="0" w:leftChars="0" w:right="0" w:rightChars="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面试</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报名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p>
    <w:p>
      <w:pPr>
        <w:pStyle w:val="5"/>
        <w:keepNext w:val="0"/>
        <w:keepLines w:val="0"/>
        <w:pageBreakBefore w:val="0"/>
        <w:widowControl/>
        <w:shd w:val="clear" w:color="auto" w:fill="FFFFFF"/>
        <w:kinsoku/>
        <w:overflowPunct/>
        <w:topLinePunct w:val="0"/>
        <w:autoSpaceDE/>
        <w:autoSpaceDN/>
        <w:bidi w:val="0"/>
        <w:snapToGrid/>
        <w:spacing w:beforeAutospacing="0" w:after="0" w:afterAutospacing="0" w:line="460" w:lineRule="exact"/>
        <w:ind w:left="0" w:leftChars="0" w:right="0" w:rightChars="0" w:firstLine="562" w:firstLineChars="200"/>
        <w:jc w:val="both"/>
        <w:textAlignment w:val="auto"/>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四、资格审查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考生或家长于5月23日（上午8：30—11：30、下午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color w:val="000000" w:themeColor="text1"/>
          <w:w w:val="100"/>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2</w:t>
      </w:r>
      <w:r>
        <w:rPr>
          <w:rFonts w:hint="eastAsia" w:ascii="仿宋_GB2312" w:hAnsi="仿宋_GB2312" w:eastAsia="仿宋_GB2312" w:cs="仿宋_GB2312"/>
          <w:b w:val="0"/>
          <w:bCs/>
          <w:color w:val="000000" w:themeColor="text1"/>
          <w:w w:val="100"/>
          <w:kern w:val="0"/>
          <w:sz w:val="28"/>
          <w:szCs w:val="28"/>
          <w:lang w:val="en-US" w:eastAsia="zh-CN" w:bidi="ar"/>
          <w14:textFill>
            <w14:solidFill>
              <w14:schemeClr w14:val="tx1"/>
            </w14:solidFill>
          </w14:textFill>
        </w:rPr>
        <w:t>：00—5：30）携带相关材料（考生的身份证、相关专业证书、获奖荣誉证书等原件及复印件）到金华市体育运动学校（金华市人民东路595号）进行资格审查，“招生平台”于5月26日前公布审核结果。</w:t>
      </w:r>
    </w:p>
    <w:p>
      <w:pPr>
        <w:keepNext w:val="0"/>
        <w:keepLines w:val="0"/>
        <w:pageBreakBefore w:val="0"/>
        <w:kinsoku/>
        <w:overflowPunct/>
        <w:topLinePunct w:val="0"/>
        <w:autoSpaceDE/>
        <w:autoSpaceDN/>
        <w:bidi w:val="0"/>
        <w:snapToGrid/>
        <w:spacing w:line="460" w:lineRule="exact"/>
        <w:ind w:left="0" w:leftChars="0" w:right="0" w:rightChars="0" w:firstLine="602" w:firstLineChars="200"/>
        <w:jc w:val="both"/>
        <w:textAlignment w:val="auto"/>
        <w:rPr>
          <w:rFonts w:hint="eastAsia" w:ascii="仿宋_GB2312" w:hAnsi="仿宋_GB2312" w:eastAsia="仿宋_GB2312" w:cs="仿宋_GB2312"/>
          <w:b/>
          <w:bCs/>
          <w:color w:val="000000" w:themeColor="text1"/>
          <w:spacing w:val="10"/>
          <w:sz w:val="28"/>
          <w:szCs w:val="28"/>
          <w14:textFill>
            <w14:solidFill>
              <w14:schemeClr w14:val="tx1"/>
            </w14:solidFill>
          </w14:textFill>
        </w:rPr>
      </w:pPr>
      <w:r>
        <w:rPr>
          <w:rFonts w:hint="eastAsia" w:ascii="仿宋_GB2312" w:hAnsi="仿宋_GB2312" w:eastAsia="仿宋_GB2312" w:cs="仿宋_GB2312"/>
          <w:b/>
          <w:bCs/>
          <w:color w:val="000000" w:themeColor="text1"/>
          <w:spacing w:val="10"/>
          <w:sz w:val="28"/>
          <w:szCs w:val="28"/>
          <w:lang w:val="en-US" w:eastAsia="zh-CN"/>
          <w14:textFill>
            <w14:solidFill>
              <w14:schemeClr w14:val="tx1"/>
            </w14:solidFill>
          </w14:textFill>
        </w:rPr>
        <w:t>五</w:t>
      </w:r>
      <w:r>
        <w:rPr>
          <w:rFonts w:hint="eastAsia" w:ascii="仿宋_GB2312" w:hAnsi="仿宋_GB2312" w:eastAsia="仿宋_GB2312" w:cs="仿宋_GB2312"/>
          <w:b/>
          <w:bCs/>
          <w:color w:val="000000" w:themeColor="text1"/>
          <w:spacing w:val="10"/>
          <w:sz w:val="28"/>
          <w:szCs w:val="28"/>
          <w14:textFill>
            <w14:solidFill>
              <w14:schemeClr w14:val="tx1"/>
            </w14:solidFill>
          </w14:textFill>
        </w:rPr>
        <w:t>、</w:t>
      </w:r>
      <w:r>
        <w:rPr>
          <w:rFonts w:hint="eastAsia" w:ascii="仿宋_GB2312" w:hAnsi="仿宋_GB2312" w:eastAsia="仿宋_GB2312" w:cs="仿宋_GB2312"/>
          <w:b/>
          <w:bCs/>
          <w:color w:val="000000" w:themeColor="text1"/>
          <w:spacing w:val="10"/>
          <w:sz w:val="28"/>
          <w:szCs w:val="28"/>
          <w:lang w:val="en-US" w:eastAsia="zh-CN"/>
          <w14:textFill>
            <w14:solidFill>
              <w14:schemeClr w14:val="tx1"/>
            </w14:solidFill>
          </w14:textFill>
        </w:rPr>
        <w:t>测试安排</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（一）测试时间：2022年5月29日上午8：30</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（二）测试地点：金华市体育运动学校</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（三）测试内容：测试</w:t>
      </w:r>
      <w:r>
        <w:rPr>
          <w:rFonts w:hint="eastAsia" w:ascii="仿宋_GB2312" w:hAnsi="仿宋_GB2312" w:eastAsia="仿宋_GB2312" w:cs="仿宋_GB2312"/>
          <w:color w:val="000000" w:themeColor="text1"/>
          <w:spacing w:val="10"/>
          <w:sz w:val="28"/>
          <w:szCs w:val="28"/>
          <w14:textFill>
            <w14:solidFill>
              <w14:schemeClr w14:val="tx1"/>
            </w14:solidFill>
          </w14:textFill>
        </w:rPr>
        <w:t>分身体素质和专项技术测试。</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1.身体素质测试项目：100米跑、立定跳远、原地推铅球、800米跑（在同一天内完成）。</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2.专项技术测试项目：设田径</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1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1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、武术、散手、</w:t>
      </w:r>
      <w:r>
        <w:rPr>
          <w:rFonts w:hint="eastAsia" w:ascii="仿宋_GB2312" w:hAnsi="仿宋_GB2312" w:eastAsia="仿宋_GB2312" w:cs="仿宋_GB2312"/>
          <w:color w:val="000000" w:themeColor="text1"/>
          <w:spacing w:val="10"/>
          <w:sz w:val="28"/>
          <w:szCs w:val="28"/>
          <w14:textFill>
            <w14:solidFill>
              <w14:schemeClr w14:val="tx1"/>
            </w14:solidFill>
          </w14:textFill>
        </w:rPr>
        <w:t>柔道、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10"/>
          <w:sz w:val="28"/>
          <w:szCs w:val="28"/>
          <w14:textFill>
            <w14:solidFill>
              <w14:schemeClr w14:val="tx1"/>
            </w14:solidFill>
          </w14:textFill>
        </w:rPr>
        <w:t>跆拳道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10"/>
          <w:sz w:val="28"/>
          <w:szCs w:val="28"/>
          <w14:textFill>
            <w14:solidFill>
              <w14:schemeClr w14:val="tx1"/>
            </w14:solidFill>
          </w14:textFill>
        </w:rPr>
        <w:t>等项目，由考生可选择一项专项进行测试。</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3.身体素质和专项技术测试的计分标准按《浙江省中等体育运动学校招生专项考试评分标准与办法（修改稿）》</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见附件1</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0"/>
          <w:sz w:val="28"/>
          <w:szCs w:val="28"/>
          <w14:textFill>
            <w14:solidFill>
              <w14:schemeClr w14:val="tx1"/>
            </w14:solidFill>
          </w14:textFill>
        </w:rPr>
        <w:t>执行，体育</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术科测试</w:t>
      </w:r>
      <w:r>
        <w:rPr>
          <w:rFonts w:hint="eastAsia" w:ascii="仿宋_GB2312" w:hAnsi="仿宋_GB2312" w:eastAsia="仿宋_GB2312" w:cs="仿宋_GB2312"/>
          <w:color w:val="000000" w:themeColor="text1"/>
          <w:spacing w:val="10"/>
          <w:sz w:val="28"/>
          <w:szCs w:val="28"/>
          <w14:textFill>
            <w14:solidFill>
              <w14:schemeClr w14:val="tx1"/>
            </w14:solidFill>
          </w14:textFill>
        </w:rPr>
        <w:t>总成绩满分为100分，其中身体素质占30%，专项成绩占70%。各项目的测试方法按各项目竞赛规则进行。</w:t>
      </w:r>
    </w:p>
    <w:p>
      <w:pPr>
        <w:keepNext w:val="0"/>
        <w:keepLines w:val="0"/>
        <w:pageBreakBefore w:val="0"/>
        <w:kinsoku/>
        <w:wordWrap/>
        <w:overflowPunct/>
        <w:topLinePunct w:val="0"/>
        <w:autoSpaceDE/>
        <w:autoSpaceDN/>
        <w:bidi w:val="0"/>
        <w:adjustRightInd w:val="0"/>
        <w:snapToGrid/>
        <w:spacing w:line="460" w:lineRule="exact"/>
        <w:ind w:left="0" w:leftChars="0" w:right="0" w:rightChars="0" w:firstLine="562" w:firstLineChars="200"/>
        <w:contextualSpacing/>
        <w:jc w:val="both"/>
        <w:textAlignment w:val="auto"/>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t>六、志愿填报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60" w:lineRule="exact"/>
        <w:ind w:left="0" w:leftChars="0" w:right="0" w:rightChars="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5月31日“招生平台”公布测试成绩，考生需在6月23日-25日登录“招生平台”的“市区子平台”填报最多2个专业志愿（志愿列在提前批），</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未填报志愿的考生不予录取。</w:t>
      </w:r>
    </w:p>
    <w:p>
      <w:pPr>
        <w:keepNext w:val="0"/>
        <w:keepLines w:val="0"/>
        <w:pageBreakBefore w:val="0"/>
        <w:kinsoku/>
        <w:overflowPunct/>
        <w:topLinePunct w:val="0"/>
        <w:autoSpaceDE/>
        <w:autoSpaceDN/>
        <w:bidi w:val="0"/>
        <w:snapToGrid/>
        <w:spacing w:line="460" w:lineRule="exact"/>
        <w:ind w:left="0" w:leftChars="0" w:right="0" w:rightChars="0" w:firstLine="602" w:firstLineChars="200"/>
        <w:jc w:val="both"/>
        <w:textAlignment w:val="auto"/>
        <w:rPr>
          <w:rFonts w:hint="eastAsia" w:ascii="仿宋_GB2312" w:hAnsi="仿宋_GB2312" w:eastAsia="仿宋_GB2312" w:cs="仿宋_GB2312"/>
          <w:b/>
          <w:bCs/>
          <w:color w:val="000000" w:themeColor="text1"/>
          <w:spacing w:val="10"/>
          <w:sz w:val="28"/>
          <w:szCs w:val="28"/>
          <w14:textFill>
            <w14:solidFill>
              <w14:schemeClr w14:val="tx1"/>
            </w14:solidFill>
          </w14:textFill>
        </w:rPr>
      </w:pPr>
      <w:r>
        <w:rPr>
          <w:rFonts w:hint="eastAsia" w:ascii="仿宋_GB2312" w:hAnsi="仿宋_GB2312" w:eastAsia="仿宋_GB2312" w:cs="仿宋_GB2312"/>
          <w:b/>
          <w:bCs/>
          <w:color w:val="000000" w:themeColor="text1"/>
          <w:spacing w:val="10"/>
          <w:sz w:val="28"/>
          <w:szCs w:val="28"/>
          <w:lang w:val="en-US" w:eastAsia="zh-CN"/>
          <w14:textFill>
            <w14:solidFill>
              <w14:schemeClr w14:val="tx1"/>
            </w14:solidFill>
          </w14:textFill>
        </w:rPr>
        <w:t>七</w:t>
      </w:r>
      <w:r>
        <w:rPr>
          <w:rFonts w:hint="eastAsia" w:ascii="仿宋_GB2312" w:hAnsi="仿宋_GB2312" w:eastAsia="仿宋_GB2312" w:cs="仿宋_GB2312"/>
          <w:b/>
          <w:bCs/>
          <w:color w:val="000000" w:themeColor="text1"/>
          <w:spacing w:val="10"/>
          <w:sz w:val="28"/>
          <w:szCs w:val="28"/>
          <w14:textFill>
            <w14:solidFill>
              <w14:schemeClr w14:val="tx1"/>
            </w14:solidFill>
          </w14:textFill>
        </w:rPr>
        <w:t>、录取方式</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1.基础项</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10"/>
          <w:sz w:val="28"/>
          <w:szCs w:val="28"/>
          <w14:textFill>
            <w14:solidFill>
              <w14:schemeClr w14:val="tx1"/>
            </w14:solidFill>
          </w14:textFill>
        </w:rPr>
        <w:t>：</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基础项成绩=学业水平考试成绩</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×30%+术科测试成绩×6.6×70%。</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2.加分项</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10"/>
          <w:sz w:val="28"/>
          <w:szCs w:val="28"/>
          <w14:textFill>
            <w14:solidFill>
              <w14:schemeClr w14:val="tx1"/>
            </w14:solidFill>
          </w14:textFill>
        </w:rPr>
        <w:t>：</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（1）根据《金华市</w:t>
      </w:r>
      <w:r>
        <w:rPr>
          <w:rFonts w:hint="eastAsia" w:ascii="仿宋_GB2312" w:hAnsi="仿宋_GB2312" w:eastAsia="仿宋_GB2312" w:cs="仿宋_GB2312"/>
          <w:bCs/>
          <w:color w:val="000000" w:themeColor="text1"/>
          <w:sz w:val="28"/>
          <w:szCs w:val="28"/>
          <w14:textFill>
            <w14:solidFill>
              <w14:schemeClr w14:val="tx1"/>
            </w14:solidFill>
          </w14:textFill>
        </w:rPr>
        <w:t>体育运动学校招生加分办法》</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见附件2</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进行加分确认</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考生需提供</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初中阶段参加地（市）级以上</w:t>
      </w:r>
      <w:r>
        <w:rPr>
          <w:rFonts w:hint="eastAsia" w:ascii="仿宋_GB2312" w:hAnsi="仿宋_GB2312" w:eastAsia="仿宋_GB2312" w:cs="仿宋_GB2312"/>
          <w:bCs/>
          <w:color w:val="000000" w:themeColor="text1"/>
          <w:sz w:val="28"/>
          <w:szCs w:val="28"/>
          <w14:textFill>
            <w14:solidFill>
              <w14:schemeClr w14:val="tx1"/>
            </w14:solidFill>
          </w14:textFill>
        </w:rPr>
        <w:t>比赛获奖证书</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等证明材料</w:t>
      </w:r>
      <w:r>
        <w:rPr>
          <w:rFonts w:hint="eastAsia" w:ascii="仿宋_GB2312" w:hAnsi="仿宋_GB2312" w:eastAsia="仿宋_GB2312" w:cs="仿宋_GB2312"/>
          <w:bCs/>
          <w:color w:val="000000" w:themeColor="text1"/>
          <w:sz w:val="28"/>
          <w:szCs w:val="28"/>
          <w14:textFill>
            <w14:solidFill>
              <w14:schemeClr w14:val="tx1"/>
            </w14:solidFill>
          </w14:textFill>
        </w:rPr>
        <w:t>原件</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（2）金华市体育运动学校备战浙江省第十七届运动会适龄运动员加5分。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3.</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按考生综合成绩（综合成绩＝</w:t>
      </w:r>
      <w:r>
        <w:rPr>
          <w:rFonts w:hint="eastAsia" w:ascii="仿宋_GB2312" w:hAnsi="仿宋_GB2312" w:eastAsia="仿宋_GB2312" w:cs="仿宋_GB2312"/>
          <w:color w:val="000000" w:themeColor="text1"/>
          <w:spacing w:val="10"/>
          <w:sz w:val="28"/>
          <w:szCs w:val="28"/>
          <w14:textFill>
            <w14:solidFill>
              <w14:schemeClr w14:val="tx1"/>
            </w14:solidFill>
          </w14:textFill>
        </w:rPr>
        <w:t>基础项</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10"/>
          <w:sz w:val="28"/>
          <w:szCs w:val="28"/>
          <w14:textFill>
            <w14:solidFill>
              <w14:schemeClr w14:val="tx1"/>
            </w14:solidFill>
          </w14:textFill>
        </w:rPr>
        <w:t>+加分项</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成绩）</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从高分到低分按平行志愿择优录取。若综合成绩相同，则按面试成绩高低择优录取。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60" w:lineRule="exact"/>
        <w:ind w:left="0" w:leftChars="0" w:right="0" w:rightChars="0" w:firstLine="562" w:firstLineChars="200"/>
        <w:jc w:val="both"/>
        <w:textAlignment w:val="auto"/>
        <w:rPr>
          <w:rFonts w:hint="eastAsia" w:ascii="仿宋_GB2312" w:hAnsi="仿宋_GB2312" w:eastAsia="仿宋_GB2312" w:cs="仿宋_GB2312"/>
          <w:b/>
          <w:bCs w:val="0"/>
          <w:i w:val="0"/>
          <w:iCs w:val="0"/>
          <w:caps w:val="0"/>
          <w:color w:val="000000" w:themeColor="text1"/>
          <w:spacing w:val="0"/>
          <w:sz w:val="28"/>
          <w:szCs w:val="28"/>
          <w14:textFill>
            <w14:solidFill>
              <w14:schemeClr w14:val="tx1"/>
            </w14:solidFill>
          </w14:textFill>
        </w:rPr>
      </w:pPr>
      <w:r>
        <w:rPr>
          <w:rStyle w:val="9"/>
          <w:rFonts w:hint="eastAsia" w:ascii="仿宋_GB2312" w:hAnsi="仿宋_GB2312" w:eastAsia="仿宋_GB2312" w:cs="仿宋_GB2312"/>
          <w:b/>
          <w:bCs w:val="0"/>
          <w:i w:val="0"/>
          <w:iCs w:val="0"/>
          <w:caps w:val="0"/>
          <w:color w:val="000000" w:themeColor="text1"/>
          <w:spacing w:val="0"/>
          <w:sz w:val="28"/>
          <w:szCs w:val="28"/>
          <w:shd w:val="clear" w:fill="FFFFFF"/>
          <w:lang w:val="en-US" w:eastAsia="zh-CN"/>
          <w14:textFill>
            <w14:solidFill>
              <w14:schemeClr w14:val="tx1"/>
            </w14:solidFill>
          </w14:textFill>
        </w:rPr>
        <w:t>八、</w:t>
      </w:r>
      <w:r>
        <w:rPr>
          <w:rStyle w:val="9"/>
          <w:rFonts w:hint="eastAsia" w:ascii="仿宋_GB2312" w:hAnsi="仿宋_GB2312" w:eastAsia="仿宋_GB2312" w:cs="仿宋_GB2312"/>
          <w:b/>
          <w:bCs w:val="0"/>
          <w:i w:val="0"/>
          <w:iCs w:val="0"/>
          <w:caps w:val="0"/>
          <w:color w:val="000000" w:themeColor="text1"/>
          <w:spacing w:val="0"/>
          <w:sz w:val="28"/>
          <w:szCs w:val="28"/>
          <w:shd w:val="clear"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right="0" w:rightChars="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根据新冠肺炎疫情防控工作有关要求，请各位家长和考生做好以下工作：</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考生考前14天无中高风险旅居史，无发热、乏力、干咳、腹泻等相关症状，体温和“两码”正常，疫苗“应接尽接”，进入</w:t>
      </w:r>
      <w:r>
        <w:rPr>
          <w:rFonts w:hint="eastAsia" w:ascii="仿宋_GB2312" w:hAnsi="仿宋_GB2312" w:eastAsia="仿宋_GB2312" w:cs="仿宋_GB2312"/>
          <w:color w:val="000000" w:themeColor="text1"/>
          <w:sz w:val="28"/>
          <w:szCs w:val="28"/>
          <w14:textFill>
            <w14:solidFill>
              <w14:schemeClr w14:val="tx1"/>
            </w14:solidFill>
          </w14:textFill>
        </w:rPr>
        <w:t>学校须提供健康承诺书（见附件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）和</w:t>
      </w:r>
      <w:r>
        <w:rPr>
          <w:rFonts w:hint="eastAsia" w:ascii="仿宋_GB2312" w:hAnsi="仿宋_GB2312" w:eastAsia="仿宋_GB2312" w:cs="仿宋_GB2312"/>
          <w:b/>
          <w:bCs/>
          <w:color w:val="000000" w:themeColor="text1"/>
          <w:sz w:val="28"/>
          <w:szCs w:val="28"/>
          <w14:textFill>
            <w14:solidFill>
              <w14:schemeClr w14:val="tx1"/>
            </w14:solidFill>
          </w14:textFill>
        </w:rPr>
        <w:t>考前</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考生考前无健康异常，若入</w:t>
      </w:r>
      <w:r>
        <w:rPr>
          <w:rFonts w:hint="eastAsia" w:ascii="仿宋_GB2312" w:hAnsi="仿宋_GB2312" w:eastAsia="仿宋_GB2312" w:cs="仿宋_GB2312"/>
          <w:color w:val="000000" w:themeColor="text1"/>
          <w:sz w:val="28"/>
          <w:szCs w:val="28"/>
          <w14:textFill>
            <w14:solidFill>
              <w14:schemeClr w14:val="tx1"/>
            </w14:solidFill>
          </w14:textFill>
        </w:rPr>
        <w:t>学校时出现健康码异常、体温异常等异常状况，须由</w:t>
      </w:r>
      <w:r>
        <w:rPr>
          <w:rFonts w:hint="eastAsia" w:ascii="仿宋_GB2312" w:hAnsi="仿宋_GB2312" w:eastAsia="仿宋_GB2312" w:cs="仿宋_GB2312"/>
          <w:color w:val="000000" w:themeColor="text1"/>
          <w:sz w:val="28"/>
          <w:szCs w:val="28"/>
          <w14:textFill>
            <w14:solidFill>
              <w14:schemeClr w14:val="tx1"/>
            </w14:solidFill>
          </w14:textFill>
        </w:rPr>
        <w:t>学校防疫人员综合研判确定是否可以正常参加考试,考生应服从考务人员安排。考试时突发身体不适，考生须及时报告并配合应急处置。</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学校实行封闭式管理，测试期间除考生本人外，其他人员一律不得进入</w:t>
      </w:r>
      <w:r>
        <w:rPr>
          <w:rFonts w:hint="eastAsia" w:ascii="仿宋_GB2312" w:hAnsi="仿宋_GB2312" w:eastAsia="仿宋_GB2312" w:cs="仿宋_GB2312"/>
          <w:color w:val="000000" w:themeColor="text1"/>
          <w:sz w:val="28"/>
          <w:szCs w:val="28"/>
          <w14:textFill>
            <w14:solidFill>
              <w14:schemeClr w14:val="tx1"/>
            </w14:solidFill>
          </w14:textFill>
        </w:rPr>
        <w:t>学校。</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联系方式：0579-89107253。</w:t>
      </w: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附件：</w:t>
      </w:r>
    </w:p>
    <w:p>
      <w:pPr>
        <w:keepNext w:val="0"/>
        <w:keepLines w:val="0"/>
        <w:pageBreakBefore w:val="0"/>
        <w:kinsoku/>
        <w:overflowPunct/>
        <w:topLinePunct w:val="0"/>
        <w:autoSpaceDE/>
        <w:autoSpaceDN/>
        <w:bidi w:val="0"/>
        <w:snapToGrid/>
        <w:spacing w:line="460" w:lineRule="exact"/>
        <w:ind w:left="979" w:leftChars="266" w:right="0" w:rightChars="0" w:hanging="420" w:hangingChars="15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1.202</w:t>
      </w:r>
      <w:r>
        <w:rPr>
          <w:rFonts w:hint="eastAsia" w:ascii="仿宋_GB2312" w:hAnsi="仿宋_GB2312" w:eastAsia="仿宋_GB2312" w:cs="仿宋_GB2312"/>
          <w:bCs/>
          <w:color w:val="000000" w:themeColor="text1"/>
          <w:sz w:val="28"/>
          <w:szCs w:val="28"/>
          <w:lang w:val="en-US"/>
          <w14:textFill>
            <w14:solidFill>
              <w14:schemeClr w14:val="tx1"/>
            </w14:solidFill>
          </w14:textFill>
        </w:rPr>
        <w:t>2</w:t>
      </w:r>
      <w:r>
        <w:rPr>
          <w:rFonts w:hint="eastAsia" w:ascii="仿宋_GB2312" w:hAnsi="仿宋_GB2312" w:eastAsia="仿宋_GB2312" w:cs="仿宋_GB2312"/>
          <w:bCs/>
          <w:color w:val="000000" w:themeColor="text1"/>
          <w:sz w:val="28"/>
          <w:szCs w:val="28"/>
          <w14:textFill>
            <w14:solidFill>
              <w14:schemeClr w14:val="tx1"/>
            </w14:solidFill>
          </w14:textFill>
        </w:rPr>
        <w:t>年金华市体育运动学校</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运动训练专业</w:t>
      </w:r>
      <w:r>
        <w:rPr>
          <w:rFonts w:hint="eastAsia" w:ascii="仿宋_GB2312" w:hAnsi="仿宋_GB2312" w:eastAsia="仿宋_GB2312" w:cs="仿宋_GB2312"/>
          <w:bCs/>
          <w:color w:val="000000" w:themeColor="text1"/>
          <w:sz w:val="28"/>
          <w:szCs w:val="28"/>
          <w14:textFill>
            <w14:solidFill>
              <w14:schemeClr w14:val="tx1"/>
            </w14:solidFill>
          </w14:textFill>
        </w:rPr>
        <w:t>招生身体素质、专</w:t>
      </w:r>
    </w:p>
    <w:p>
      <w:pPr>
        <w:keepNext w:val="0"/>
        <w:keepLines w:val="0"/>
        <w:pageBreakBefore w:val="0"/>
        <w:kinsoku/>
        <w:overflowPunct/>
        <w:topLinePunct w:val="0"/>
        <w:autoSpaceDE/>
        <w:autoSpaceDN/>
        <w:bidi w:val="0"/>
        <w:snapToGrid/>
        <w:spacing w:line="460" w:lineRule="exact"/>
        <w:ind w:right="0" w:rightChars="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项技术测试项目和评分标准</w:t>
      </w:r>
    </w:p>
    <w:p>
      <w:pPr>
        <w:keepNext w:val="0"/>
        <w:keepLines w:val="0"/>
        <w:pageBreakBefore w:val="0"/>
        <w:kinsoku/>
        <w:overflowPunct/>
        <w:topLinePunct w:val="0"/>
        <w:autoSpaceDE/>
        <w:autoSpaceDN/>
        <w:bidi w:val="0"/>
        <w:snapToGrid/>
        <w:spacing w:line="460" w:lineRule="exact"/>
        <w:ind w:right="0" w:rightChars="0" w:firstLine="560" w:firstLineChars="20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2.金华市体育运动学校招生加分办法</w:t>
      </w:r>
    </w:p>
    <w:p>
      <w:pPr>
        <w:pStyle w:val="5"/>
        <w:keepNext w:val="0"/>
        <w:keepLines w:val="0"/>
        <w:pageBreakBefore w:val="0"/>
        <w:kinsoku/>
        <w:overflowPunct/>
        <w:topLinePunct w:val="0"/>
        <w:autoSpaceDE/>
        <w:autoSpaceDN/>
        <w:bidi w:val="0"/>
        <w:snapToGrid/>
        <w:spacing w:before="0" w:beforeAutospacing="0" w:after="0" w:afterAutospacing="0" w:line="460" w:lineRule="exact"/>
        <w:ind w:right="0" w:rightChars="0" w:firstLine="560" w:firstLineChars="200"/>
        <w:jc w:val="both"/>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val="0"/>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p>
    <w:p>
      <w:pPr>
        <w:keepNext w:val="0"/>
        <w:keepLines w:val="0"/>
        <w:pageBreakBefore w:val="0"/>
        <w:kinsoku/>
        <w:wordWrap w:val="0"/>
        <w:overflowPunct/>
        <w:topLinePunct w:val="0"/>
        <w:autoSpaceDE/>
        <w:autoSpaceDN/>
        <w:bidi w:val="0"/>
        <w:snapToGrid/>
        <w:spacing w:line="460" w:lineRule="exact"/>
        <w:ind w:left="0" w:leftChars="0" w:right="0" w:rightChars="0" w:firstLine="5320" w:firstLineChars="190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金华市体育运动学校</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28"/>
          <w:szCs w:val="28"/>
          <w14:textFill>
            <w14:solidFill>
              <w14:schemeClr w14:val="tx1"/>
            </w14:solidFill>
          </w14:textFill>
        </w:rPr>
        <w:t>202</w:t>
      </w:r>
      <w:r>
        <w:rPr>
          <w:rFonts w:hint="eastAsia" w:ascii="仿宋_GB2312" w:hAnsi="仿宋_GB2312" w:eastAsia="仿宋_GB2312" w:cs="仿宋_GB2312"/>
          <w:bCs/>
          <w:color w:val="000000" w:themeColor="text1"/>
          <w:sz w:val="28"/>
          <w:szCs w:val="28"/>
          <w:lang w:val="en-US"/>
          <w14:textFill>
            <w14:solidFill>
              <w14:schemeClr w14:val="tx1"/>
            </w14:solidFill>
          </w14:textFill>
        </w:rPr>
        <w:t>2</w:t>
      </w:r>
      <w:r>
        <w:rPr>
          <w:rFonts w:hint="eastAsia" w:ascii="仿宋_GB2312" w:hAnsi="仿宋_GB2312" w:eastAsia="仿宋_GB2312" w:cs="仿宋_GB2312"/>
          <w:bCs/>
          <w:color w:val="000000" w:themeColor="text1"/>
          <w:sz w:val="28"/>
          <w:szCs w:val="28"/>
          <w14:textFill>
            <w14:solidFill>
              <w14:schemeClr w14:val="tx1"/>
            </w14:solidFill>
          </w14:textFill>
        </w:rPr>
        <w:t>年</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bCs/>
          <w:color w:val="000000" w:themeColor="text1"/>
          <w:sz w:val="28"/>
          <w:szCs w:val="28"/>
          <w14:textFill>
            <w14:solidFill>
              <w14:schemeClr w14:val="tx1"/>
            </w14:solidFill>
          </w14:textFill>
        </w:rPr>
        <w:t>月</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bCs/>
          <w:color w:val="000000" w:themeColor="text1"/>
          <w:sz w:val="28"/>
          <w:szCs w:val="28"/>
          <w14:textFill>
            <w14:solidFill>
              <w14:schemeClr w14:val="tx1"/>
            </w14:solidFill>
          </w14:textFill>
        </w:rPr>
        <w:t>日</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附件1</w:t>
      </w:r>
    </w:p>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pacing w:val="10"/>
          <w:sz w:val="32"/>
          <w:szCs w:val="32"/>
          <w:lang w:val="en-US"/>
          <w14:textFill>
            <w14:solidFill>
              <w14:schemeClr w14:val="tx1"/>
            </w14:solidFill>
          </w14:textFill>
        </w:rPr>
        <w:t>2</w:t>
      </w:r>
      <w:r>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t>年金华市体育运动学校</w:t>
      </w:r>
      <w:r>
        <w:rPr>
          <w:rFonts w:hint="eastAsia" w:ascii="方正小标宋简体" w:hAnsi="方正小标宋简体" w:eastAsia="方正小标宋简体" w:cs="方正小标宋简体"/>
          <w:color w:val="000000" w:themeColor="text1"/>
          <w:spacing w:val="10"/>
          <w:sz w:val="32"/>
          <w:szCs w:val="32"/>
          <w:lang w:val="en-US" w:eastAsia="zh-CN"/>
          <w14:textFill>
            <w14:solidFill>
              <w14:schemeClr w14:val="tx1"/>
            </w14:solidFill>
          </w14:textFill>
        </w:rPr>
        <w:t>运动训练专业</w:t>
      </w:r>
      <w:r>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t>招生身体素质、专项技术测试项目和评分标准</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一、测试项目：</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1.身体素质测试：100m、立定跳远、原地推铅球（男5kg、女4kg）、800m（在同一天内完成）。</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2.专项技术测试：田径</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1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1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、武术、散手、</w:t>
      </w:r>
      <w:r>
        <w:rPr>
          <w:rFonts w:hint="eastAsia" w:ascii="仿宋_GB2312" w:hAnsi="仿宋_GB2312" w:eastAsia="仿宋_GB2312" w:cs="仿宋_GB2312"/>
          <w:color w:val="000000" w:themeColor="text1"/>
          <w:spacing w:val="10"/>
          <w:sz w:val="28"/>
          <w:szCs w:val="28"/>
          <w14:textFill>
            <w14:solidFill>
              <w14:schemeClr w14:val="tx1"/>
            </w14:solidFill>
          </w14:textFill>
        </w:rPr>
        <w:t>柔道、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10"/>
          <w:sz w:val="28"/>
          <w:szCs w:val="28"/>
          <w14:textFill>
            <w14:solidFill>
              <w14:schemeClr w14:val="tx1"/>
            </w14:solidFill>
          </w14:textFill>
        </w:rPr>
        <w:t>跆拳道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10"/>
          <w:sz w:val="28"/>
          <w:szCs w:val="28"/>
          <w14:textFill>
            <w14:solidFill>
              <w14:schemeClr w14:val="tx1"/>
            </w14:solidFill>
          </w14:textFill>
        </w:rPr>
        <w:t>等项目（任选一项）。</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二、评分标准：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身体素质和专项技术测试的计分标准按《浙江省中等体育运动学校招生专项考试评分标准和办法》执行，体育考试总成绩满分为100分，其中身体素质占30%，专项成绩占70%。</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附件2</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10"/>
          <w:sz w:val="32"/>
          <w:szCs w:val="32"/>
          <w14:textFill>
            <w14:solidFill>
              <w14:schemeClr w14:val="tx1"/>
            </w14:solidFill>
          </w14:textFill>
        </w:rPr>
        <w:t>金华市体育运动学校招生体育加分办法</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一、加分项目：</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田径</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1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1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、武术、散手（打）、</w:t>
      </w:r>
      <w:r>
        <w:rPr>
          <w:rFonts w:hint="eastAsia" w:ascii="仿宋_GB2312" w:hAnsi="仿宋_GB2312" w:eastAsia="仿宋_GB2312" w:cs="仿宋_GB2312"/>
          <w:color w:val="000000" w:themeColor="text1"/>
          <w:spacing w:val="10"/>
          <w:sz w:val="28"/>
          <w:szCs w:val="28"/>
          <w14:textFill>
            <w14:solidFill>
              <w14:schemeClr w14:val="tx1"/>
            </w14:solidFill>
          </w14:textFill>
        </w:rPr>
        <w:t>柔道、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10"/>
          <w:sz w:val="28"/>
          <w:szCs w:val="28"/>
          <w14:textFill>
            <w14:solidFill>
              <w14:schemeClr w14:val="tx1"/>
            </w14:solidFill>
          </w14:textFill>
        </w:rPr>
        <w:t>跆拳道</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10"/>
          <w:sz w:val="28"/>
          <w:szCs w:val="28"/>
          <w14:textFill>
            <w14:solidFill>
              <w14:schemeClr w14:val="tx1"/>
            </w14:solidFill>
          </w14:textFill>
        </w:rPr>
        <w:t>等我省普遍开展的运动项目。</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二、加分办法</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（一）</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10"/>
          <w:sz w:val="28"/>
          <w:szCs w:val="28"/>
          <w14:textFill>
            <w14:solidFill>
              <w14:schemeClr w14:val="tx1"/>
            </w14:solidFill>
          </w14:textFill>
        </w:rPr>
        <w:t>世界或亚洲少年比赛中取得名次或破、创纪录及全国少年比赛中获得冠军并有培养前途者予以特招。</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（二）对各项选材指标突出、有成材希望者予以特招。</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（三）</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10"/>
          <w:sz w:val="28"/>
          <w:szCs w:val="28"/>
          <w14:textFill>
            <w14:solidFill>
              <w14:schemeClr w14:val="tx1"/>
            </w14:solidFill>
          </w14:textFill>
        </w:rPr>
        <w:t>全国少年比赛</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1.奥项全国前八名依次加分数为：60、40、40、20、20、20、20、20；</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2.非奥项全国前六名依次加分数为：50、30、30、20、20、20；</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3.分区赛前六名依次加分数为：40、20、20、15、15、15；</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4.集体项目：主力队员同上，非主办队员减半加分；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5.破、创纪录按同类比赛的第一名加分。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6.省运动学校加分：获全国前三名及破、创全国纪录者加30分；四至六名及分区赛前两名加20分。集体项目减半加分。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（四）</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10"/>
          <w:sz w:val="28"/>
          <w:szCs w:val="28"/>
          <w14:textFill>
            <w14:solidFill>
              <w14:schemeClr w14:val="tx1"/>
            </w14:solidFill>
          </w14:textFill>
        </w:rPr>
        <w:t>省少年比赛</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1.全省前八名依次加分数为：30、20、20、10、10、5、5、3；</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2.集体项目：主力队员同上，非主力队员减半加分；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3.破、创纪录按同类比赛的第一名加分。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4.省运动学校加分：省比赛前两名（集体项目的主力队员）及破、创纪录者加10分。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（五）</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10"/>
          <w:sz w:val="28"/>
          <w:szCs w:val="28"/>
          <w14:textFill>
            <w14:solidFill>
              <w14:schemeClr w14:val="tx1"/>
            </w14:solidFill>
          </w14:textFill>
        </w:rPr>
        <w:t>市少年比赛</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1.全市前三名依次加分数为：20、10、5</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2.集体项目：主力队员同上，非主力队员减半加分；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3.破、创纪录按同类比赛的第一名加分。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（六）国家运动健将加分50分；一级加30分；二级20分。</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三、以上比赛系全国和省业余少年最高级别的竞赛并正式列入竞赛计划的项目。</w:t>
      </w:r>
    </w:p>
    <w:p>
      <w:pPr>
        <w:keepNext w:val="0"/>
        <w:keepLines w:val="0"/>
        <w:pageBreakBefore w:val="0"/>
        <w:kinsoku/>
        <w:overflowPunct/>
        <w:topLinePunct w:val="0"/>
        <w:autoSpaceDE/>
        <w:autoSpaceDN/>
        <w:bidi w:val="0"/>
        <w:snapToGrid/>
        <w:spacing w:line="460" w:lineRule="exact"/>
        <w:ind w:left="0" w:leftChars="0" w:right="0" w:rightChars="0" w:firstLine="600" w:firstLineChars="20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四、凡加分的队员必须达到本项目训练大纲的及格标准和符合选材的基本要求；加分比赛年限</w:t>
      </w:r>
      <w:r>
        <w:rPr>
          <w:rFonts w:hint="eastAsia" w:ascii="仿宋_GB2312" w:hAnsi="仿宋_GB2312" w:eastAsia="仿宋_GB2312" w:cs="仿宋_GB2312"/>
          <w:color w:val="000000" w:themeColor="text1"/>
          <w:spacing w:val="10"/>
          <w:sz w:val="28"/>
          <w:szCs w:val="28"/>
          <w:lang w:val="en-US" w:eastAsia="zh-CN"/>
          <w14:textFill>
            <w14:solidFill>
              <w14:schemeClr w14:val="tx1"/>
            </w14:solidFill>
          </w14:textFill>
        </w:rPr>
        <w:t>为考生的初中阶段</w:t>
      </w:r>
      <w:r>
        <w:rPr>
          <w:rFonts w:hint="eastAsia" w:ascii="仿宋_GB2312" w:hAnsi="仿宋_GB2312" w:eastAsia="仿宋_GB2312" w:cs="仿宋_GB2312"/>
          <w:color w:val="000000" w:themeColor="text1"/>
          <w:spacing w:val="10"/>
          <w:sz w:val="28"/>
          <w:szCs w:val="28"/>
          <w14:textFill>
            <w14:solidFill>
              <w14:schemeClr w14:val="tx1"/>
            </w14:solidFill>
          </w14:textFill>
        </w:rPr>
        <w:t>，</w:t>
      </w:r>
      <w:r>
        <w:rPr>
          <w:rFonts w:hint="eastAsia" w:ascii="仿宋_GB2312" w:hAnsi="仿宋_GB2312" w:eastAsia="仿宋_GB2312" w:cs="仿宋_GB2312"/>
          <w:color w:val="000000" w:themeColor="text1"/>
          <w:spacing w:val="10"/>
          <w:sz w:val="28"/>
          <w:szCs w:val="28"/>
          <w:lang w:eastAsia="zh-CN"/>
          <w14:textFill>
            <w14:solidFill>
              <w14:schemeClr w14:val="tx1"/>
            </w14:solidFill>
          </w14:textFill>
        </w:rPr>
        <w:t>所有加分</w:t>
      </w:r>
      <w:r>
        <w:rPr>
          <w:rFonts w:hint="eastAsia" w:ascii="仿宋_GB2312" w:hAnsi="仿宋_GB2312" w:eastAsia="仿宋_GB2312" w:cs="仿宋_GB2312"/>
          <w:color w:val="000000" w:themeColor="text1"/>
          <w:spacing w:val="10"/>
          <w:sz w:val="28"/>
          <w:szCs w:val="28"/>
          <w14:textFill>
            <w14:solidFill>
              <w14:schemeClr w14:val="tx1"/>
            </w14:solidFill>
          </w14:textFill>
        </w:rPr>
        <w:t>按最高分加一次。</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10"/>
          <w:sz w:val="28"/>
          <w:szCs w:val="28"/>
          <w14:textFill>
            <w14:solidFill>
              <w14:schemeClr w14:val="tx1"/>
            </w14:solidFill>
          </w14:textFill>
        </w:rPr>
        <w:t>附件3</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right="0" w:rightChars="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健康承诺书</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本人已了解本次测试疫情防控要求和面临的风险,现如实呈报并承诺以下事项:</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1.近期无境外或国内中高风险地区旅居史、途径史、接触史。</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2.无发热、咳嗽、乏力、咽痛、腹泻等症状。</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3.充分理解并遵守测试期间各项防疫安全要求,测试期间将自觉配合体温测量、亮码、核酸检测等防疫工作。</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4.在测试期间如出现咳嗽、发热等身体不适情况,将自觉接受流行病学调查,并主动配合落实相关疫情防控措施。</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5.在测试期间自觉遵守中华人民共和国和金华市有关法律及传染病防控各项规定。</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本人保证以上声明信息真实、准确、完整,如有承诺不实、隐 瞒病史和接触史、故意压制症状、瞒报漏报健康情况、逃避防疫措施的,愿承担相应法律责任.</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676" w:firstLineChars="2200"/>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676" w:firstLineChars="2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承诺人：</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1OWI1Nzg0MTdhN2M5YWQ0ZTJlOGEzZmEyZDA0ZDEifQ=="/>
  </w:docVars>
  <w:rsids>
    <w:rsidRoot w:val="00561266"/>
    <w:rsid w:val="00027AD6"/>
    <w:rsid w:val="000E179B"/>
    <w:rsid w:val="00102963"/>
    <w:rsid w:val="00133575"/>
    <w:rsid w:val="0014755D"/>
    <w:rsid w:val="00182169"/>
    <w:rsid w:val="001B3D6C"/>
    <w:rsid w:val="00214580"/>
    <w:rsid w:val="00236302"/>
    <w:rsid w:val="00256EE7"/>
    <w:rsid w:val="00294FE4"/>
    <w:rsid w:val="002C3C42"/>
    <w:rsid w:val="002F784F"/>
    <w:rsid w:val="003101BF"/>
    <w:rsid w:val="003C1916"/>
    <w:rsid w:val="00417247"/>
    <w:rsid w:val="00494E82"/>
    <w:rsid w:val="004C692B"/>
    <w:rsid w:val="004D58F0"/>
    <w:rsid w:val="004F6F68"/>
    <w:rsid w:val="005347E6"/>
    <w:rsid w:val="00551A80"/>
    <w:rsid w:val="00561266"/>
    <w:rsid w:val="00574D04"/>
    <w:rsid w:val="005B7869"/>
    <w:rsid w:val="00607635"/>
    <w:rsid w:val="006C682D"/>
    <w:rsid w:val="00712F92"/>
    <w:rsid w:val="00737578"/>
    <w:rsid w:val="00745A1E"/>
    <w:rsid w:val="008248DD"/>
    <w:rsid w:val="008A05DF"/>
    <w:rsid w:val="008E4563"/>
    <w:rsid w:val="00922299"/>
    <w:rsid w:val="009438AF"/>
    <w:rsid w:val="0099050C"/>
    <w:rsid w:val="009C4E7E"/>
    <w:rsid w:val="00A61C09"/>
    <w:rsid w:val="00AA3819"/>
    <w:rsid w:val="00AF2755"/>
    <w:rsid w:val="00B05D89"/>
    <w:rsid w:val="00B52369"/>
    <w:rsid w:val="00B87DF7"/>
    <w:rsid w:val="00BE304D"/>
    <w:rsid w:val="00D041BE"/>
    <w:rsid w:val="00D572E3"/>
    <w:rsid w:val="00D667BB"/>
    <w:rsid w:val="00D76D15"/>
    <w:rsid w:val="00D85BF6"/>
    <w:rsid w:val="00DD1732"/>
    <w:rsid w:val="00E85971"/>
    <w:rsid w:val="00E917E8"/>
    <w:rsid w:val="00EB2831"/>
    <w:rsid w:val="00EB6A27"/>
    <w:rsid w:val="00ED39D0"/>
    <w:rsid w:val="00F96D54"/>
    <w:rsid w:val="00FD36D1"/>
    <w:rsid w:val="0473267B"/>
    <w:rsid w:val="085C2804"/>
    <w:rsid w:val="12AB0784"/>
    <w:rsid w:val="1826677E"/>
    <w:rsid w:val="18920B0A"/>
    <w:rsid w:val="1E1E3553"/>
    <w:rsid w:val="21883E4E"/>
    <w:rsid w:val="27891AFF"/>
    <w:rsid w:val="3ADF5B8B"/>
    <w:rsid w:val="3DB063FD"/>
    <w:rsid w:val="45851BC2"/>
    <w:rsid w:val="46631BBE"/>
    <w:rsid w:val="4D163036"/>
    <w:rsid w:val="54225C9A"/>
    <w:rsid w:val="5B6A1223"/>
    <w:rsid w:val="66856A94"/>
    <w:rsid w:val="6C9003BD"/>
    <w:rsid w:val="6C9A58F4"/>
    <w:rsid w:val="71A129F9"/>
    <w:rsid w:val="737A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F091-9478-4C0D-8410-C3BB9FAEAC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2596</Words>
  <Characters>2776</Characters>
  <Lines>20</Lines>
  <Paragraphs>5</Paragraphs>
  <TotalTime>24</TotalTime>
  <ScaleCrop>false</ScaleCrop>
  <LinksUpToDate>false</LinksUpToDate>
  <CharactersWithSpaces>2861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2021-05-12T02:01:00Z</dcterms:created>
  <dc:creator>Windows</dc:creator>
  <cp:lastModifiedBy>流星</cp:lastModifiedBy>
  <dcterms:modified xsi:type="dcterms:W3CDTF">2022-05-16T11:55:46Z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275EC039910D4D00BBCACA1ED12DF743</vt:lpwstr>
  </property>
</Properties>
</file>