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7F9F2" w14:textId="77777777" w:rsidR="0083203E" w:rsidRDefault="0083203E" w:rsidP="0083203E">
      <w:pPr>
        <w:spacing w:after="0" w:line="560" w:lineRule="exact"/>
        <w:rPr>
          <w:rFonts w:ascii="黑体" w:eastAsia="黑体" w:hAnsi="黑体" w:cs="Times New Roman"/>
          <w:sz w:val="32"/>
          <w:szCs w:val="32"/>
        </w:rPr>
      </w:pPr>
      <w:r w:rsidRPr="00B861BF">
        <w:rPr>
          <w:rFonts w:ascii="黑体" w:eastAsia="黑体" w:hAnsi="黑体" w:cs="Times New Roman" w:hint="eastAsia"/>
          <w:sz w:val="32"/>
          <w:szCs w:val="32"/>
        </w:rPr>
        <w:t>附件</w:t>
      </w:r>
    </w:p>
    <w:p w14:paraId="504CA93B" w14:textId="77777777" w:rsidR="0083203E" w:rsidRDefault="0083203E" w:rsidP="0083203E">
      <w:pPr>
        <w:spacing w:after="0" w:line="560" w:lineRule="exact"/>
        <w:jc w:val="center"/>
        <w:rPr>
          <w:rFonts w:ascii="方正小标宋简体" w:eastAsia="方正小标宋简体" w:cs="宋体"/>
          <w:bCs/>
          <w:sz w:val="44"/>
          <w:szCs w:val="44"/>
        </w:rPr>
      </w:pPr>
      <w:r>
        <w:rPr>
          <w:rFonts w:ascii="方正小标宋简体" w:eastAsia="方正小标宋简体" w:cs="宋体" w:hint="eastAsia"/>
          <w:bCs/>
          <w:sz w:val="44"/>
          <w:szCs w:val="44"/>
        </w:rPr>
        <w:t>金华市区城镇住宅</w:t>
      </w:r>
      <w:r>
        <w:rPr>
          <w:rFonts w:ascii="方正小标宋简体" w:eastAsia="方正小标宋简体" w:cs="宋体"/>
          <w:bCs/>
          <w:sz w:val="44"/>
          <w:szCs w:val="44"/>
        </w:rPr>
        <w:t>小区</w:t>
      </w:r>
      <w:r>
        <w:rPr>
          <w:rFonts w:ascii="方正小标宋简体" w:eastAsia="方正小标宋简体" w:cs="宋体" w:hint="eastAsia"/>
          <w:bCs/>
          <w:sz w:val="44"/>
          <w:szCs w:val="44"/>
        </w:rPr>
        <w:t>配套幼儿园建设</w:t>
      </w:r>
    </w:p>
    <w:p w14:paraId="280520FD" w14:textId="77777777" w:rsidR="0083203E" w:rsidRDefault="0083203E" w:rsidP="0083203E">
      <w:pPr>
        <w:spacing w:after="0" w:line="560" w:lineRule="exact"/>
        <w:jc w:val="center"/>
        <w:rPr>
          <w:rFonts w:ascii="仿宋_GB2312" w:eastAsia="仿宋_GB2312" w:cs="宋体"/>
          <w:sz w:val="32"/>
          <w:szCs w:val="32"/>
        </w:rPr>
      </w:pPr>
      <w:r>
        <w:rPr>
          <w:rFonts w:ascii="方正小标宋简体" w:eastAsia="方正小标宋简体" w:cs="宋体" w:hint="eastAsia"/>
          <w:bCs/>
          <w:sz w:val="44"/>
          <w:szCs w:val="44"/>
        </w:rPr>
        <w:t>管理办法(修订)</w:t>
      </w:r>
      <w:r>
        <w:rPr>
          <w:rFonts w:ascii="方正小标宋简体" w:eastAsia="方正小标宋简体" w:cs="宋体" w:hint="eastAsia"/>
          <w:bCs/>
          <w:sz w:val="44"/>
          <w:szCs w:val="44"/>
        </w:rPr>
        <w:br/>
      </w:r>
      <w:r w:rsidRPr="003821D5">
        <w:rPr>
          <w:rFonts w:ascii="仿宋_GB2312" w:eastAsia="仿宋_GB2312" w:cs="宋体" w:hint="eastAsia"/>
          <w:sz w:val="32"/>
          <w:szCs w:val="32"/>
        </w:rPr>
        <w:t>（征求</w:t>
      </w:r>
      <w:r w:rsidRPr="003821D5">
        <w:rPr>
          <w:rFonts w:ascii="仿宋_GB2312" w:eastAsia="仿宋_GB2312" w:cs="宋体"/>
          <w:sz w:val="32"/>
          <w:szCs w:val="32"/>
        </w:rPr>
        <w:t>意见稿</w:t>
      </w:r>
      <w:r w:rsidRPr="003821D5">
        <w:rPr>
          <w:rFonts w:ascii="仿宋_GB2312" w:eastAsia="仿宋_GB2312" w:cs="宋体" w:hint="eastAsia"/>
          <w:sz w:val="32"/>
          <w:szCs w:val="32"/>
        </w:rPr>
        <w:t>）</w:t>
      </w:r>
    </w:p>
    <w:p w14:paraId="67CF5A9B" w14:textId="77777777" w:rsidR="0083203E" w:rsidRDefault="0083203E" w:rsidP="0083203E">
      <w:pPr>
        <w:spacing w:after="0" w:line="560" w:lineRule="exact"/>
        <w:jc w:val="center"/>
        <w:rPr>
          <w:rFonts w:eastAsia="仿宋" w:cs="宋体"/>
          <w:sz w:val="44"/>
          <w:szCs w:val="44"/>
        </w:rPr>
      </w:pPr>
    </w:p>
    <w:p w14:paraId="18D3DE34" w14:textId="77777777" w:rsidR="0083203E" w:rsidRDefault="0083203E" w:rsidP="0083203E">
      <w:pPr>
        <w:autoSpaceDN w:val="0"/>
        <w:spacing w:after="0" w:line="560" w:lineRule="exact"/>
        <w:ind w:firstLineChars="200" w:firstLine="640"/>
        <w:rPr>
          <w:rFonts w:ascii="仿宋_GB2312" w:eastAsia="仿宋_GB2312" w:cs="宋体"/>
          <w:sz w:val="32"/>
          <w:szCs w:val="32"/>
        </w:rPr>
      </w:pPr>
      <w:r>
        <w:rPr>
          <w:rFonts w:ascii="黑体" w:eastAsia="黑体" w:hAnsi="黑体" w:cs="宋体" w:hint="eastAsia"/>
          <w:sz w:val="32"/>
          <w:szCs w:val="32"/>
        </w:rPr>
        <w:t xml:space="preserve">第一条 </w:t>
      </w:r>
      <w:r>
        <w:rPr>
          <w:rFonts w:ascii="仿宋_GB2312" w:eastAsia="仿宋_GB2312" w:cs="宋体" w:hint="eastAsia"/>
          <w:sz w:val="32"/>
          <w:szCs w:val="32"/>
        </w:rPr>
        <w:t>为进一步健全金华市区城镇住宅小区配套幼儿园建设保障机制,理顺配套幼儿园管理体制，根据《城市居住区规划</w:t>
      </w:r>
      <w:r w:rsidRPr="006C431C">
        <w:rPr>
          <w:rFonts w:ascii="仿宋_GB2312" w:eastAsia="仿宋_GB2312" w:cs="宋体" w:hint="eastAsia"/>
          <w:sz w:val="32"/>
          <w:szCs w:val="32"/>
        </w:rPr>
        <w:t>设计标准</w:t>
      </w:r>
      <w:r>
        <w:rPr>
          <w:rFonts w:ascii="仿宋_GB2312" w:eastAsia="仿宋_GB2312" w:cs="宋体" w:hint="eastAsia"/>
          <w:sz w:val="32"/>
          <w:szCs w:val="32"/>
        </w:rPr>
        <w:t>》《浙江省学前教育条例》《中共浙江省委浙江省人民政府关于学前教育深化改革规范发展的实施意见》《浙江省城镇住宅小区配套幼儿园建设管理办法（修订）》等法规、标准和相关政策，结合我市实际，制定本办法。</w:t>
      </w:r>
    </w:p>
    <w:p w14:paraId="130027F7" w14:textId="77777777" w:rsidR="0083203E" w:rsidRDefault="0083203E" w:rsidP="0083203E">
      <w:pPr>
        <w:autoSpaceDN w:val="0"/>
        <w:spacing w:after="0" w:line="560" w:lineRule="exact"/>
        <w:ind w:firstLineChars="200" w:firstLine="640"/>
        <w:rPr>
          <w:rFonts w:ascii="仿宋_GB2312" w:eastAsia="仿宋_GB2312" w:cs="宋体"/>
          <w:sz w:val="32"/>
          <w:szCs w:val="32"/>
        </w:rPr>
      </w:pPr>
      <w:r>
        <w:rPr>
          <w:rFonts w:ascii="黑体" w:eastAsia="黑体" w:hAnsi="黑体" w:cs="宋体" w:hint="eastAsia"/>
          <w:sz w:val="32"/>
          <w:szCs w:val="32"/>
        </w:rPr>
        <w:t xml:space="preserve">第二条 </w:t>
      </w:r>
      <w:r>
        <w:rPr>
          <w:rFonts w:ascii="仿宋_GB2312" w:eastAsia="仿宋_GB2312" w:cs="宋体" w:hint="eastAsia"/>
          <w:sz w:val="32"/>
          <w:szCs w:val="32"/>
        </w:rPr>
        <w:t>城镇住宅小区配套幼儿园是</w:t>
      </w:r>
      <w:r w:rsidRPr="006C431C">
        <w:rPr>
          <w:rFonts w:ascii="仿宋_GB2312" w:eastAsia="仿宋_GB2312" w:cs="宋体" w:hint="eastAsia"/>
          <w:sz w:val="32"/>
          <w:szCs w:val="32"/>
        </w:rPr>
        <w:t>指婺城区、金义新区（金东区）、金华开发区范围内进行住宅开发、旧城改造、新区建</w:t>
      </w:r>
      <w:r>
        <w:rPr>
          <w:rFonts w:ascii="仿宋_GB2312" w:eastAsia="仿宋_GB2312" w:cs="宋体" w:hint="eastAsia"/>
          <w:sz w:val="32"/>
          <w:szCs w:val="32"/>
        </w:rPr>
        <w:t>设和撤村建居等建设所需配套建设的幼儿园，</w:t>
      </w:r>
      <w:r>
        <w:rPr>
          <w:rFonts w:ascii="仿宋_GB2312" w:eastAsia="仿宋_GB2312" w:cs="宋体"/>
          <w:sz w:val="32"/>
          <w:szCs w:val="32"/>
        </w:rPr>
        <w:t>包括商品住宅小区开发和政府投资建设保障性住房（含安置房）建设中按规划要求配套建设的幼儿园（以下简称配套幼儿园）。</w:t>
      </w:r>
    </w:p>
    <w:p w14:paraId="0809F59E" w14:textId="77777777" w:rsidR="0083203E" w:rsidRDefault="0083203E" w:rsidP="0083203E">
      <w:pPr>
        <w:autoSpaceDN w:val="0"/>
        <w:spacing w:after="0" w:line="560" w:lineRule="exact"/>
        <w:ind w:firstLineChars="200" w:firstLine="640"/>
        <w:rPr>
          <w:rFonts w:ascii="仿宋_GB2312" w:eastAsia="仿宋_GB2312" w:cs="宋体"/>
          <w:sz w:val="32"/>
          <w:szCs w:val="32"/>
        </w:rPr>
      </w:pPr>
      <w:r>
        <w:rPr>
          <w:rFonts w:ascii="黑体" w:eastAsia="黑体" w:hAnsi="黑体" w:cs="宋体" w:hint="eastAsia"/>
          <w:sz w:val="32"/>
          <w:szCs w:val="32"/>
        </w:rPr>
        <w:t xml:space="preserve">第三条 </w:t>
      </w:r>
      <w:r>
        <w:rPr>
          <w:rFonts w:ascii="仿宋_GB2312" w:eastAsia="仿宋_GB2312" w:cs="宋体" w:hint="eastAsia"/>
          <w:sz w:val="32"/>
          <w:szCs w:val="32"/>
        </w:rPr>
        <w:t>各地要将教育行政部门纳入当地国土空间规划委员会。发展改革</w:t>
      </w:r>
      <w:r>
        <w:rPr>
          <w:rFonts w:ascii="仿宋_GB2312" w:eastAsia="仿宋_GB2312" w:cs="宋体"/>
          <w:sz w:val="32"/>
          <w:szCs w:val="32"/>
        </w:rPr>
        <w:t>、</w:t>
      </w:r>
      <w:r>
        <w:rPr>
          <w:rFonts w:ascii="仿宋_GB2312" w:eastAsia="仿宋_GB2312" w:cs="宋体" w:hint="eastAsia"/>
          <w:sz w:val="32"/>
          <w:szCs w:val="32"/>
        </w:rPr>
        <w:t>自然资源</w:t>
      </w:r>
      <w:r>
        <w:rPr>
          <w:rFonts w:ascii="仿宋_GB2312" w:eastAsia="仿宋_GB2312" w:cs="宋体"/>
          <w:sz w:val="32"/>
          <w:szCs w:val="32"/>
        </w:rPr>
        <w:t>、建设、</w:t>
      </w:r>
      <w:r>
        <w:rPr>
          <w:rFonts w:ascii="仿宋_GB2312" w:eastAsia="仿宋_GB2312" w:cs="宋体" w:hint="eastAsia"/>
          <w:sz w:val="32"/>
          <w:szCs w:val="32"/>
        </w:rPr>
        <w:t>财政</w:t>
      </w:r>
      <w:r>
        <w:rPr>
          <w:rFonts w:ascii="仿宋_GB2312" w:eastAsia="仿宋_GB2312" w:cs="宋体"/>
          <w:sz w:val="32"/>
          <w:szCs w:val="32"/>
        </w:rPr>
        <w:t>、教育等行政部门按照职责分工</w:t>
      </w:r>
      <w:r>
        <w:rPr>
          <w:rFonts w:ascii="仿宋_GB2312" w:eastAsia="仿宋_GB2312" w:cs="宋体" w:hint="eastAsia"/>
          <w:sz w:val="32"/>
          <w:szCs w:val="32"/>
        </w:rPr>
        <w:t>及本办法有关规定，</w:t>
      </w:r>
      <w:r>
        <w:rPr>
          <w:rFonts w:ascii="仿宋_GB2312" w:eastAsia="仿宋_GB2312" w:cs="宋体"/>
          <w:sz w:val="32"/>
          <w:szCs w:val="32"/>
        </w:rPr>
        <w:t>做好配套幼儿园</w:t>
      </w:r>
      <w:r>
        <w:rPr>
          <w:rFonts w:ascii="仿宋_GB2312" w:eastAsia="仿宋_GB2312" w:cs="宋体" w:hint="eastAsia"/>
          <w:sz w:val="32"/>
          <w:szCs w:val="32"/>
        </w:rPr>
        <w:t>的建设管理相关工作</w:t>
      </w:r>
      <w:r>
        <w:rPr>
          <w:rFonts w:ascii="仿宋_GB2312" w:eastAsia="仿宋_GB2312" w:cs="宋体"/>
          <w:sz w:val="32"/>
          <w:szCs w:val="32"/>
        </w:rPr>
        <w:t>，</w:t>
      </w:r>
      <w:r>
        <w:rPr>
          <w:rFonts w:ascii="仿宋_GB2312" w:eastAsia="仿宋_GB2312" w:cs="宋体" w:hint="eastAsia"/>
          <w:sz w:val="32"/>
          <w:szCs w:val="32"/>
        </w:rPr>
        <w:t>确保新建配套幼儿园</w:t>
      </w:r>
      <w:r>
        <w:rPr>
          <w:rFonts w:ascii="仿宋_GB2312" w:eastAsia="仿宋_GB2312" w:cs="宋体"/>
          <w:sz w:val="32"/>
          <w:szCs w:val="32"/>
        </w:rPr>
        <w:t>与新建住宅小区同步规划、</w:t>
      </w:r>
      <w:r>
        <w:rPr>
          <w:rFonts w:ascii="仿宋_GB2312" w:eastAsia="仿宋_GB2312" w:cs="宋体" w:hint="eastAsia"/>
          <w:sz w:val="32"/>
          <w:szCs w:val="32"/>
        </w:rPr>
        <w:t>同步设计、</w:t>
      </w:r>
      <w:r>
        <w:rPr>
          <w:rFonts w:ascii="仿宋_GB2312" w:eastAsia="仿宋_GB2312" w:cs="宋体"/>
          <w:sz w:val="32"/>
          <w:szCs w:val="32"/>
        </w:rPr>
        <w:t>同步建设、同步验收和同步交付使用。</w:t>
      </w:r>
      <w:r>
        <w:rPr>
          <w:rFonts w:ascii="仿宋_GB2312" w:eastAsia="仿宋_GB2312" w:cs="宋体" w:hint="eastAsia"/>
          <w:sz w:val="32"/>
          <w:szCs w:val="32"/>
        </w:rPr>
        <w:t>对存在配套幼儿园缓建、缩建、停建、不建和建而不交等问题的，在整改到位之</w:t>
      </w:r>
      <w:r>
        <w:rPr>
          <w:rFonts w:ascii="仿宋_GB2312" w:eastAsia="仿宋_GB2312" w:cs="宋体" w:hint="eastAsia"/>
          <w:sz w:val="32"/>
          <w:szCs w:val="32"/>
        </w:rPr>
        <w:lastRenderedPageBreak/>
        <w:t>前，</w:t>
      </w:r>
      <w:r w:rsidRPr="00264EDC">
        <w:rPr>
          <w:rFonts w:ascii="仿宋_GB2312" w:eastAsia="仿宋_GB2312" w:cs="宋体"/>
          <w:sz w:val="32"/>
          <w:szCs w:val="32"/>
        </w:rPr>
        <w:t>住宅小区</w:t>
      </w:r>
      <w:r w:rsidRPr="00264EDC">
        <w:rPr>
          <w:rFonts w:ascii="仿宋_GB2312" w:eastAsia="仿宋_GB2312" w:cs="宋体" w:hint="eastAsia"/>
          <w:sz w:val="32"/>
          <w:szCs w:val="32"/>
        </w:rPr>
        <w:t>不得办理竣工验收备案手续。</w:t>
      </w:r>
      <w:r>
        <w:rPr>
          <w:rFonts w:ascii="仿宋_GB2312" w:eastAsia="仿宋_GB2312" w:cs="宋体" w:hint="eastAsia"/>
          <w:sz w:val="32"/>
          <w:szCs w:val="32"/>
        </w:rPr>
        <w:t>各区政府及金华开发区管委会负责区域内配套幼儿园建设管理工作。</w:t>
      </w:r>
    </w:p>
    <w:p w14:paraId="01205B6F" w14:textId="77777777" w:rsidR="0083203E" w:rsidRDefault="0083203E" w:rsidP="0083203E">
      <w:pPr>
        <w:autoSpaceDN w:val="0"/>
        <w:spacing w:after="0" w:line="560" w:lineRule="exact"/>
        <w:ind w:firstLineChars="200" w:firstLine="640"/>
        <w:rPr>
          <w:rFonts w:ascii="仿宋_GB2312" w:eastAsia="仿宋_GB2312" w:cs="宋体"/>
          <w:sz w:val="32"/>
          <w:szCs w:val="32"/>
        </w:rPr>
      </w:pPr>
      <w:r>
        <w:rPr>
          <w:rFonts w:ascii="黑体" w:eastAsia="黑体" w:hAnsi="黑体" w:cs="宋体" w:hint="eastAsia"/>
          <w:sz w:val="32"/>
          <w:szCs w:val="32"/>
        </w:rPr>
        <w:t>第四</w:t>
      </w:r>
      <w:r>
        <w:rPr>
          <w:rFonts w:ascii="黑体" w:eastAsia="黑体" w:hAnsi="黑体" w:cs="宋体"/>
          <w:sz w:val="32"/>
          <w:szCs w:val="32"/>
        </w:rPr>
        <w:t>条</w:t>
      </w:r>
      <w:r>
        <w:rPr>
          <w:rFonts w:ascii="黑体" w:eastAsia="黑体" w:hAnsi="黑体" w:cs="宋体" w:hint="eastAsia"/>
          <w:sz w:val="32"/>
          <w:szCs w:val="32"/>
        </w:rPr>
        <w:t xml:space="preserve"> </w:t>
      </w:r>
      <w:r>
        <w:rPr>
          <w:rFonts w:ascii="仿宋_GB2312" w:eastAsia="仿宋_GB2312" w:cs="宋体" w:hint="eastAsia"/>
          <w:sz w:val="32"/>
          <w:szCs w:val="32"/>
        </w:rPr>
        <w:t>自然资源、</w:t>
      </w:r>
      <w:r>
        <w:rPr>
          <w:rFonts w:ascii="仿宋_GB2312" w:eastAsia="仿宋_GB2312" w:cs="宋体"/>
          <w:sz w:val="32"/>
          <w:szCs w:val="32"/>
        </w:rPr>
        <w:t>教育、发</w:t>
      </w:r>
      <w:r>
        <w:rPr>
          <w:rFonts w:ascii="仿宋_GB2312" w:eastAsia="仿宋_GB2312" w:cs="宋体" w:hint="eastAsia"/>
          <w:sz w:val="32"/>
          <w:szCs w:val="32"/>
        </w:rPr>
        <w:t>展</w:t>
      </w:r>
      <w:r>
        <w:rPr>
          <w:rFonts w:ascii="仿宋_GB2312" w:eastAsia="仿宋_GB2312" w:cs="宋体"/>
          <w:sz w:val="32"/>
          <w:szCs w:val="32"/>
        </w:rPr>
        <w:t>改</w:t>
      </w:r>
      <w:r>
        <w:rPr>
          <w:rFonts w:ascii="仿宋_GB2312" w:eastAsia="仿宋_GB2312" w:cs="宋体" w:hint="eastAsia"/>
          <w:sz w:val="32"/>
          <w:szCs w:val="32"/>
        </w:rPr>
        <w:t>革和</w:t>
      </w:r>
      <w:r>
        <w:rPr>
          <w:rFonts w:ascii="仿宋_GB2312" w:eastAsia="仿宋_GB2312" w:cs="宋体"/>
          <w:sz w:val="32"/>
          <w:szCs w:val="32"/>
        </w:rPr>
        <w:t>建设等行政部门，</w:t>
      </w:r>
      <w:r>
        <w:rPr>
          <w:rFonts w:ascii="仿宋_GB2312" w:eastAsia="仿宋_GB2312" w:cs="宋体" w:hint="eastAsia"/>
          <w:sz w:val="32"/>
          <w:szCs w:val="32"/>
        </w:rPr>
        <w:t>要</w:t>
      </w:r>
      <w:r>
        <w:rPr>
          <w:rFonts w:ascii="仿宋_GB2312" w:eastAsia="仿宋_GB2312" w:cs="宋体"/>
          <w:sz w:val="32"/>
          <w:szCs w:val="32"/>
        </w:rPr>
        <w:t>根据当地</w:t>
      </w:r>
      <w:r>
        <w:rPr>
          <w:rFonts w:ascii="仿宋_GB2312" w:eastAsia="仿宋_GB2312" w:cs="宋体" w:hint="eastAsia"/>
          <w:sz w:val="32"/>
          <w:szCs w:val="32"/>
        </w:rPr>
        <w:t>国土空间</w:t>
      </w:r>
      <w:r>
        <w:rPr>
          <w:rFonts w:ascii="仿宋_GB2312" w:eastAsia="仿宋_GB2312" w:cs="宋体"/>
          <w:sz w:val="32"/>
          <w:szCs w:val="32"/>
        </w:rPr>
        <w:t>总体规划、城镇发展、人口增长</w:t>
      </w:r>
      <w:r>
        <w:rPr>
          <w:rFonts w:ascii="仿宋_GB2312" w:eastAsia="仿宋_GB2312" w:cs="宋体" w:hint="eastAsia"/>
          <w:sz w:val="32"/>
          <w:szCs w:val="32"/>
        </w:rPr>
        <w:t>、流动人口子女入园</w:t>
      </w:r>
      <w:r>
        <w:rPr>
          <w:rFonts w:ascii="仿宋_GB2312" w:eastAsia="仿宋_GB2312" w:cs="宋体"/>
          <w:sz w:val="32"/>
          <w:szCs w:val="32"/>
        </w:rPr>
        <w:t>和</w:t>
      </w:r>
      <w:r>
        <w:rPr>
          <w:rFonts w:ascii="仿宋_GB2312" w:eastAsia="仿宋_GB2312" w:cs="宋体" w:hint="eastAsia"/>
          <w:sz w:val="32"/>
          <w:szCs w:val="32"/>
        </w:rPr>
        <w:t>全面二孩政策实施等</w:t>
      </w:r>
      <w:r>
        <w:rPr>
          <w:rFonts w:ascii="仿宋_GB2312" w:eastAsia="仿宋_GB2312" w:cs="宋体"/>
          <w:sz w:val="32"/>
          <w:szCs w:val="32"/>
        </w:rPr>
        <w:t>实际，</w:t>
      </w:r>
      <w:r>
        <w:rPr>
          <w:rFonts w:ascii="仿宋_GB2312" w:eastAsia="仿宋_GB2312" w:cs="宋体" w:hint="eastAsia"/>
          <w:sz w:val="32"/>
          <w:szCs w:val="32"/>
        </w:rPr>
        <w:t>将配套幼儿园建设纳入教育设</w:t>
      </w:r>
      <w:r w:rsidRPr="007B4450">
        <w:rPr>
          <w:rFonts w:ascii="仿宋_GB2312" w:eastAsia="仿宋_GB2312" w:cs="宋体" w:hint="eastAsia"/>
          <w:sz w:val="32"/>
          <w:szCs w:val="32"/>
        </w:rPr>
        <w:t>施布局规划及控制性详细规划，结合居住区规划设计合理布局，</w:t>
      </w:r>
      <w:r w:rsidRPr="007B4450">
        <w:rPr>
          <w:rFonts w:ascii="仿宋_GB2312" w:eastAsia="仿宋_GB2312" w:cs="宋体"/>
          <w:sz w:val="32"/>
          <w:szCs w:val="32"/>
        </w:rPr>
        <w:t>符合城市居住</w:t>
      </w:r>
      <w:r w:rsidRPr="007B4450">
        <w:rPr>
          <w:rFonts w:ascii="仿宋_GB2312" w:eastAsia="仿宋_GB2312" w:cs="宋体" w:hint="eastAsia"/>
          <w:sz w:val="32"/>
          <w:szCs w:val="32"/>
        </w:rPr>
        <w:t>区</w:t>
      </w:r>
      <w:r w:rsidRPr="007B4450">
        <w:rPr>
          <w:rFonts w:ascii="仿宋_GB2312" w:eastAsia="仿宋_GB2312" w:cs="宋体"/>
          <w:sz w:val="32"/>
          <w:szCs w:val="32"/>
        </w:rPr>
        <w:t>规范设计标准</w:t>
      </w:r>
      <w:r w:rsidRPr="007B4450">
        <w:rPr>
          <w:rFonts w:ascii="Times New Roman" w:eastAsia="仿宋_GB2312" w:hAnsi="Times New Roman"/>
          <w:sz w:val="32"/>
          <w:szCs w:val="32"/>
        </w:rPr>
        <w:t>（</w:t>
      </w:r>
      <w:r w:rsidRPr="007B4450">
        <w:rPr>
          <w:rFonts w:ascii="Times New Roman" w:eastAsia="仿宋_GB2312" w:hAnsi="Times New Roman"/>
          <w:sz w:val="32"/>
          <w:szCs w:val="32"/>
        </w:rPr>
        <w:t>GB50180-2018</w:t>
      </w:r>
      <w:r w:rsidRPr="007B4450">
        <w:rPr>
          <w:rFonts w:ascii="Times New Roman" w:eastAsia="仿宋_GB2312" w:hAnsi="Times New Roman"/>
          <w:sz w:val="32"/>
          <w:szCs w:val="32"/>
        </w:rPr>
        <w:t>）</w:t>
      </w:r>
      <w:r w:rsidRPr="007B4450">
        <w:rPr>
          <w:rFonts w:ascii="仿宋_GB2312" w:eastAsia="仿宋_GB2312" w:cs="宋体" w:hint="eastAsia"/>
          <w:sz w:val="32"/>
          <w:szCs w:val="32"/>
        </w:rPr>
        <w:t>。自然资源</w:t>
      </w:r>
      <w:r w:rsidRPr="007B4450">
        <w:rPr>
          <w:rFonts w:ascii="仿宋_GB2312" w:eastAsia="仿宋_GB2312" w:cs="宋体"/>
          <w:sz w:val="32"/>
          <w:szCs w:val="32"/>
        </w:rPr>
        <w:t>部门应</w:t>
      </w:r>
      <w:r w:rsidRPr="007B4450">
        <w:rPr>
          <w:rFonts w:ascii="仿宋_GB2312" w:eastAsia="仿宋_GB2312" w:cs="宋体" w:hint="eastAsia"/>
          <w:sz w:val="32"/>
          <w:szCs w:val="32"/>
        </w:rPr>
        <w:t>当</w:t>
      </w:r>
      <w:r w:rsidRPr="007B4450">
        <w:rPr>
          <w:rFonts w:ascii="仿宋_GB2312" w:eastAsia="仿宋_GB2312" w:cs="宋体"/>
          <w:sz w:val="32"/>
          <w:szCs w:val="32"/>
        </w:rPr>
        <w:t>在组织编制或者修改</w:t>
      </w:r>
      <w:r w:rsidRPr="007B4450">
        <w:rPr>
          <w:rFonts w:ascii="仿宋_GB2312" w:eastAsia="仿宋_GB2312" w:cs="宋体" w:hint="eastAsia"/>
          <w:sz w:val="32"/>
          <w:szCs w:val="32"/>
        </w:rPr>
        <w:t>国土空间</w:t>
      </w:r>
      <w:r w:rsidRPr="007B4450">
        <w:rPr>
          <w:rFonts w:ascii="仿宋_GB2312" w:eastAsia="仿宋_GB2312" w:cs="宋体"/>
          <w:sz w:val="32"/>
          <w:szCs w:val="32"/>
        </w:rPr>
        <w:t>详细规划时</w:t>
      </w:r>
      <w:r w:rsidRPr="007B4450">
        <w:rPr>
          <w:rFonts w:ascii="仿宋_GB2312" w:eastAsia="仿宋_GB2312" w:cs="宋体" w:hint="eastAsia"/>
          <w:sz w:val="32"/>
          <w:szCs w:val="32"/>
        </w:rPr>
        <w:t>，</w:t>
      </w:r>
      <w:r w:rsidRPr="007B4450">
        <w:rPr>
          <w:rFonts w:ascii="仿宋_GB2312" w:eastAsia="仿宋_GB2312" w:cs="宋体"/>
          <w:sz w:val="32"/>
          <w:szCs w:val="32"/>
        </w:rPr>
        <w:t>落实学前教育设施布</w:t>
      </w:r>
      <w:r w:rsidRPr="007B4450">
        <w:rPr>
          <w:rFonts w:ascii="仿宋_GB2312" w:eastAsia="仿宋_GB2312" w:cs="宋体" w:hint="eastAsia"/>
          <w:sz w:val="32"/>
          <w:szCs w:val="32"/>
        </w:rPr>
        <w:t>局</w:t>
      </w:r>
      <w:r w:rsidRPr="007B4450">
        <w:rPr>
          <w:rFonts w:ascii="仿宋_GB2312" w:eastAsia="仿宋_GB2312" w:cs="宋体"/>
          <w:sz w:val="32"/>
          <w:szCs w:val="32"/>
        </w:rPr>
        <w:t>专项</w:t>
      </w:r>
      <w:r>
        <w:rPr>
          <w:rFonts w:ascii="仿宋_GB2312" w:eastAsia="仿宋_GB2312" w:cs="宋体"/>
          <w:sz w:val="32"/>
          <w:szCs w:val="32"/>
        </w:rPr>
        <w:t>规划的相关内容。</w:t>
      </w:r>
    </w:p>
    <w:p w14:paraId="51606B2B" w14:textId="77777777" w:rsidR="0083203E" w:rsidRPr="00E44EFA" w:rsidRDefault="0083203E" w:rsidP="0083203E">
      <w:pPr>
        <w:autoSpaceDN w:val="0"/>
        <w:spacing w:after="0" w:line="560" w:lineRule="exact"/>
        <w:ind w:firstLineChars="200" w:firstLine="640"/>
        <w:rPr>
          <w:rFonts w:ascii="Times New Roman" w:eastAsia="仿宋_GB2312" w:hAnsi="Times New Roman"/>
          <w:sz w:val="32"/>
          <w:szCs w:val="32"/>
        </w:rPr>
      </w:pPr>
      <w:r w:rsidRPr="00087E2E">
        <w:rPr>
          <w:rFonts w:ascii="仿宋_GB2312" w:eastAsia="仿宋_GB2312" w:cs="宋体" w:hint="eastAsia"/>
          <w:sz w:val="32"/>
          <w:szCs w:val="32"/>
        </w:rPr>
        <w:t>城镇住宅小区</w:t>
      </w:r>
      <w:r w:rsidRPr="00087E2E">
        <w:rPr>
          <w:rFonts w:ascii="Times New Roman" w:eastAsia="仿宋_GB2312" w:hAnsi="Times New Roman" w:hint="eastAsia"/>
          <w:sz w:val="32"/>
          <w:szCs w:val="32"/>
        </w:rPr>
        <w:t>开发单位应按每</w:t>
      </w:r>
      <w:r w:rsidRPr="00087E2E">
        <w:rPr>
          <w:rFonts w:ascii="Times New Roman" w:eastAsia="仿宋_GB2312" w:hAnsi="Times New Roman" w:hint="eastAsia"/>
          <w:sz w:val="32"/>
          <w:szCs w:val="32"/>
        </w:rPr>
        <w:t>0.4</w:t>
      </w:r>
      <w:r w:rsidRPr="00087E2E">
        <w:rPr>
          <w:rFonts w:ascii="Times New Roman" w:eastAsia="仿宋_GB2312" w:hAnsi="Times New Roman" w:hint="eastAsia"/>
          <w:sz w:val="32"/>
          <w:szCs w:val="32"/>
        </w:rPr>
        <w:t>至</w:t>
      </w:r>
      <w:r w:rsidRPr="00087E2E">
        <w:rPr>
          <w:rFonts w:ascii="Times New Roman" w:eastAsia="仿宋_GB2312" w:hAnsi="Times New Roman" w:hint="eastAsia"/>
          <w:sz w:val="32"/>
          <w:szCs w:val="32"/>
        </w:rPr>
        <w:t>1.0</w:t>
      </w:r>
      <w:r w:rsidRPr="00087E2E">
        <w:rPr>
          <w:rFonts w:ascii="Times New Roman" w:eastAsia="仿宋_GB2312" w:hAnsi="Times New Roman" w:hint="eastAsia"/>
          <w:sz w:val="32"/>
          <w:szCs w:val="32"/>
        </w:rPr>
        <w:t>万人口</w:t>
      </w:r>
      <w:r w:rsidRPr="00087E2E">
        <w:rPr>
          <w:rFonts w:ascii="Times New Roman" w:eastAsia="仿宋_GB2312" w:hAnsi="Times New Roman" w:hint="eastAsia"/>
          <w:sz w:val="32"/>
          <w:szCs w:val="32"/>
        </w:rPr>
        <w:t>(</w:t>
      </w:r>
      <w:r w:rsidRPr="00087E2E">
        <w:rPr>
          <w:rFonts w:ascii="Times New Roman" w:eastAsia="仿宋_GB2312" w:hAnsi="Times New Roman" w:hint="eastAsia"/>
          <w:sz w:val="32"/>
          <w:szCs w:val="32"/>
        </w:rPr>
        <w:t>约每</w:t>
      </w:r>
      <w:r w:rsidRPr="00087E2E">
        <w:rPr>
          <w:rFonts w:ascii="Times New Roman" w:eastAsia="仿宋_GB2312" w:hAnsi="Times New Roman" w:hint="eastAsia"/>
          <w:sz w:val="32"/>
          <w:szCs w:val="32"/>
        </w:rPr>
        <w:t>1200</w:t>
      </w:r>
      <w:r w:rsidRPr="00087E2E">
        <w:rPr>
          <w:rFonts w:ascii="Times New Roman" w:eastAsia="仿宋_GB2312" w:hAnsi="Times New Roman" w:hint="eastAsia"/>
          <w:sz w:val="32"/>
          <w:szCs w:val="32"/>
        </w:rPr>
        <w:t>套至</w:t>
      </w:r>
      <w:r w:rsidRPr="00087E2E">
        <w:rPr>
          <w:rFonts w:ascii="Times New Roman" w:eastAsia="仿宋_GB2312" w:hAnsi="Times New Roman" w:hint="eastAsia"/>
          <w:sz w:val="32"/>
          <w:szCs w:val="32"/>
        </w:rPr>
        <w:t>3000</w:t>
      </w:r>
      <w:r w:rsidRPr="00087E2E">
        <w:rPr>
          <w:rFonts w:ascii="Times New Roman" w:eastAsia="仿宋_GB2312" w:hAnsi="Times New Roman" w:hint="eastAsia"/>
          <w:sz w:val="32"/>
          <w:szCs w:val="32"/>
        </w:rPr>
        <w:t>套住宅，每套平均人数按照</w:t>
      </w:r>
      <w:r w:rsidRPr="00087E2E">
        <w:rPr>
          <w:rFonts w:ascii="Times New Roman" w:eastAsia="仿宋_GB2312" w:hAnsi="Times New Roman" w:hint="eastAsia"/>
          <w:sz w:val="32"/>
          <w:szCs w:val="32"/>
        </w:rPr>
        <w:t>3.2</w:t>
      </w:r>
      <w:r w:rsidRPr="00087E2E">
        <w:rPr>
          <w:rFonts w:ascii="Times New Roman" w:eastAsia="仿宋_GB2312" w:hAnsi="Times New Roman" w:hint="eastAsia"/>
          <w:sz w:val="32"/>
          <w:szCs w:val="32"/>
        </w:rPr>
        <w:t>人计算</w:t>
      </w:r>
      <w:r w:rsidRPr="00087E2E">
        <w:rPr>
          <w:rFonts w:ascii="Times New Roman" w:eastAsia="仿宋_GB2312" w:hAnsi="Times New Roman" w:hint="eastAsia"/>
          <w:sz w:val="32"/>
          <w:szCs w:val="32"/>
        </w:rPr>
        <w:t>)</w:t>
      </w:r>
      <w:r w:rsidRPr="00087E2E">
        <w:rPr>
          <w:rFonts w:ascii="Times New Roman" w:eastAsia="仿宋_GB2312" w:hAnsi="Times New Roman" w:hint="eastAsia"/>
          <w:sz w:val="32"/>
          <w:szCs w:val="32"/>
        </w:rPr>
        <w:t>设置一所规模为</w:t>
      </w:r>
      <w:r w:rsidRPr="00087E2E">
        <w:rPr>
          <w:rFonts w:ascii="Times New Roman" w:eastAsia="仿宋_GB2312" w:hAnsi="Times New Roman" w:hint="eastAsia"/>
          <w:sz w:val="32"/>
          <w:szCs w:val="32"/>
        </w:rPr>
        <w:t>6</w:t>
      </w:r>
      <w:r w:rsidRPr="00087E2E">
        <w:rPr>
          <w:rFonts w:ascii="Times New Roman" w:eastAsia="仿宋_GB2312" w:hAnsi="Times New Roman" w:hint="eastAsia"/>
          <w:sz w:val="32"/>
          <w:szCs w:val="32"/>
        </w:rPr>
        <w:t>至</w:t>
      </w:r>
      <w:r w:rsidRPr="00087E2E">
        <w:rPr>
          <w:rFonts w:ascii="Times New Roman" w:eastAsia="仿宋_GB2312" w:hAnsi="Times New Roman" w:hint="eastAsia"/>
          <w:sz w:val="32"/>
          <w:szCs w:val="32"/>
        </w:rPr>
        <w:t>12</w:t>
      </w:r>
      <w:r w:rsidRPr="00087E2E">
        <w:rPr>
          <w:rFonts w:ascii="Times New Roman" w:eastAsia="仿宋_GB2312" w:hAnsi="Times New Roman" w:hint="eastAsia"/>
          <w:sz w:val="32"/>
          <w:szCs w:val="32"/>
        </w:rPr>
        <w:t>个班的幼儿园</w:t>
      </w:r>
      <w:r w:rsidRPr="00087E2E">
        <w:rPr>
          <w:rFonts w:ascii="Times New Roman" w:eastAsia="仿宋_GB2312" w:hAnsi="Times New Roman" w:hint="eastAsia"/>
          <w:sz w:val="32"/>
          <w:szCs w:val="32"/>
        </w:rPr>
        <w:t>,</w:t>
      </w:r>
      <w:r w:rsidRPr="00087E2E">
        <w:rPr>
          <w:rFonts w:ascii="Times New Roman" w:eastAsia="仿宋_GB2312" w:hAnsi="Times New Roman" w:hint="eastAsia"/>
          <w:sz w:val="32"/>
          <w:szCs w:val="32"/>
        </w:rPr>
        <w:t>其中</w:t>
      </w:r>
      <w:r w:rsidRPr="00087E2E">
        <w:rPr>
          <w:rFonts w:ascii="Times New Roman" w:eastAsia="仿宋_GB2312" w:hAnsi="Times New Roman" w:hint="eastAsia"/>
          <w:sz w:val="32"/>
          <w:szCs w:val="32"/>
        </w:rPr>
        <w:t>6</w:t>
      </w:r>
      <w:r w:rsidRPr="00087E2E">
        <w:rPr>
          <w:rFonts w:ascii="Times New Roman" w:eastAsia="仿宋_GB2312" w:hAnsi="Times New Roman" w:hint="eastAsia"/>
          <w:sz w:val="32"/>
          <w:szCs w:val="32"/>
        </w:rPr>
        <w:t>班、</w:t>
      </w:r>
      <w:r w:rsidRPr="00087E2E">
        <w:rPr>
          <w:rFonts w:ascii="Times New Roman" w:eastAsia="仿宋_GB2312" w:hAnsi="Times New Roman" w:hint="eastAsia"/>
          <w:sz w:val="32"/>
          <w:szCs w:val="32"/>
        </w:rPr>
        <w:t>9</w:t>
      </w:r>
      <w:r w:rsidRPr="00087E2E">
        <w:rPr>
          <w:rFonts w:ascii="Times New Roman" w:eastAsia="仿宋_GB2312" w:hAnsi="Times New Roman" w:hint="eastAsia"/>
          <w:sz w:val="32"/>
          <w:szCs w:val="32"/>
        </w:rPr>
        <w:t>班、</w:t>
      </w:r>
      <w:r w:rsidRPr="00087E2E">
        <w:rPr>
          <w:rFonts w:ascii="Times New Roman" w:eastAsia="仿宋_GB2312" w:hAnsi="Times New Roman" w:hint="eastAsia"/>
          <w:sz w:val="32"/>
          <w:szCs w:val="32"/>
        </w:rPr>
        <w:t>12</w:t>
      </w:r>
      <w:r w:rsidRPr="00087E2E">
        <w:rPr>
          <w:rFonts w:ascii="Times New Roman" w:eastAsia="仿宋_GB2312" w:hAnsi="Times New Roman" w:hint="eastAsia"/>
          <w:sz w:val="32"/>
          <w:szCs w:val="32"/>
        </w:rPr>
        <w:t>班规模</w:t>
      </w:r>
      <w:r w:rsidRPr="00087E2E">
        <w:rPr>
          <w:rFonts w:ascii="Times New Roman" w:eastAsia="仿宋_GB2312" w:hAnsi="Times New Roman"/>
          <w:sz w:val="32"/>
          <w:szCs w:val="32"/>
        </w:rPr>
        <w:t>的</w:t>
      </w:r>
      <w:r w:rsidRPr="00087E2E">
        <w:rPr>
          <w:rFonts w:ascii="Times New Roman" w:eastAsia="仿宋_GB2312" w:hAnsi="Times New Roman" w:hint="eastAsia"/>
          <w:sz w:val="32"/>
          <w:szCs w:val="32"/>
        </w:rPr>
        <w:t>幼儿园分别设置</w:t>
      </w:r>
      <w:r w:rsidRPr="00087E2E">
        <w:rPr>
          <w:rFonts w:ascii="Times New Roman" w:eastAsia="仿宋_GB2312" w:hAnsi="Times New Roman" w:hint="eastAsia"/>
          <w:sz w:val="32"/>
          <w:szCs w:val="32"/>
        </w:rPr>
        <w:t>1</w:t>
      </w:r>
      <w:r w:rsidRPr="00087E2E">
        <w:rPr>
          <w:rFonts w:ascii="Times New Roman" w:eastAsia="仿宋_GB2312" w:hAnsi="Times New Roman" w:hint="eastAsia"/>
          <w:sz w:val="32"/>
          <w:szCs w:val="32"/>
        </w:rPr>
        <w:t>个、</w:t>
      </w:r>
      <w:r w:rsidRPr="00087E2E">
        <w:rPr>
          <w:rFonts w:ascii="Times New Roman" w:eastAsia="仿宋_GB2312" w:hAnsi="Times New Roman" w:hint="eastAsia"/>
          <w:sz w:val="32"/>
          <w:szCs w:val="32"/>
        </w:rPr>
        <w:t>2</w:t>
      </w:r>
      <w:r w:rsidRPr="00087E2E">
        <w:rPr>
          <w:rFonts w:ascii="Times New Roman" w:eastAsia="仿宋_GB2312" w:hAnsi="Times New Roman" w:hint="eastAsia"/>
          <w:sz w:val="32"/>
          <w:szCs w:val="32"/>
        </w:rPr>
        <w:t>个、</w:t>
      </w:r>
      <w:r w:rsidRPr="00087E2E">
        <w:rPr>
          <w:rFonts w:ascii="Times New Roman" w:eastAsia="仿宋_GB2312" w:hAnsi="Times New Roman" w:hint="eastAsia"/>
          <w:sz w:val="32"/>
          <w:szCs w:val="32"/>
        </w:rPr>
        <w:t>3</w:t>
      </w:r>
      <w:r w:rsidRPr="00087E2E">
        <w:rPr>
          <w:rFonts w:ascii="Times New Roman" w:eastAsia="仿宋_GB2312" w:hAnsi="Times New Roman" w:hint="eastAsia"/>
          <w:sz w:val="32"/>
          <w:szCs w:val="32"/>
        </w:rPr>
        <w:t>个托儿班。对非</w:t>
      </w:r>
      <w:r>
        <w:rPr>
          <w:rFonts w:ascii="Times New Roman" w:eastAsia="仿宋_GB2312" w:hAnsi="Times New Roman" w:hint="eastAsia"/>
          <w:sz w:val="32"/>
          <w:szCs w:val="32"/>
        </w:rPr>
        <w:t>成片开发地块的零星住宅建设或</w:t>
      </w:r>
      <w:r w:rsidRPr="00E44EFA">
        <w:rPr>
          <w:rFonts w:ascii="Times New Roman" w:eastAsia="仿宋_GB2312" w:hAnsi="Times New Roman" w:hint="eastAsia"/>
          <w:sz w:val="32"/>
          <w:szCs w:val="32"/>
        </w:rPr>
        <w:t>组团开发区域，</w:t>
      </w:r>
      <w:r w:rsidRPr="00E44EFA">
        <w:rPr>
          <w:rFonts w:ascii="Times New Roman" w:eastAsia="仿宋_GB2312" w:hAnsi="Times New Roman"/>
          <w:sz w:val="32"/>
          <w:szCs w:val="32"/>
        </w:rPr>
        <w:t>规划居住</w:t>
      </w:r>
      <w:r w:rsidRPr="00E44EFA">
        <w:rPr>
          <w:rFonts w:ascii="Times New Roman" w:eastAsia="仿宋_GB2312" w:hAnsi="Times New Roman" w:hint="eastAsia"/>
          <w:sz w:val="32"/>
          <w:szCs w:val="32"/>
        </w:rPr>
        <w:t>用地</w:t>
      </w:r>
      <w:r w:rsidRPr="00E44EFA">
        <w:rPr>
          <w:rFonts w:ascii="Times New Roman" w:eastAsia="仿宋_GB2312" w:hAnsi="Times New Roman"/>
          <w:sz w:val="32"/>
          <w:szCs w:val="32"/>
        </w:rPr>
        <w:t>住宅</w:t>
      </w:r>
      <w:r w:rsidRPr="00E44EFA">
        <w:rPr>
          <w:rFonts w:ascii="Times New Roman" w:eastAsia="仿宋_GB2312" w:hAnsi="Times New Roman" w:hint="eastAsia"/>
          <w:sz w:val="32"/>
          <w:szCs w:val="32"/>
        </w:rPr>
        <w:t>建筑</w:t>
      </w:r>
      <w:r w:rsidRPr="00E44EFA">
        <w:rPr>
          <w:rFonts w:ascii="Times New Roman" w:eastAsia="仿宋_GB2312" w:hAnsi="Times New Roman"/>
          <w:sz w:val="32"/>
          <w:szCs w:val="32"/>
        </w:rPr>
        <w:t>面积达不到配建标准要求的小规模小区，根据</w:t>
      </w:r>
      <w:r w:rsidRPr="00E44EFA">
        <w:rPr>
          <w:rFonts w:ascii="Times New Roman" w:eastAsia="仿宋_GB2312" w:hAnsi="Times New Roman" w:hint="eastAsia"/>
          <w:sz w:val="32"/>
          <w:szCs w:val="32"/>
        </w:rPr>
        <w:t>“</w:t>
      </w:r>
      <w:r w:rsidRPr="00E44EFA">
        <w:rPr>
          <w:rFonts w:ascii="Times New Roman" w:eastAsia="仿宋_GB2312" w:hAnsi="Times New Roman"/>
          <w:sz w:val="32"/>
          <w:szCs w:val="32"/>
        </w:rPr>
        <w:t>小小区大配套</w:t>
      </w:r>
      <w:r w:rsidRPr="00E44EFA">
        <w:rPr>
          <w:rFonts w:ascii="Times New Roman" w:eastAsia="仿宋_GB2312" w:hAnsi="Times New Roman" w:hint="eastAsia"/>
          <w:sz w:val="32"/>
          <w:szCs w:val="32"/>
        </w:rPr>
        <w:t>”原则</w:t>
      </w:r>
      <w:r w:rsidRPr="00E44EFA">
        <w:rPr>
          <w:rFonts w:ascii="Times New Roman" w:eastAsia="仿宋_GB2312" w:hAnsi="Times New Roman"/>
          <w:sz w:val="32"/>
          <w:szCs w:val="32"/>
        </w:rPr>
        <w:t>，</w:t>
      </w:r>
      <w:r w:rsidRPr="00E44EFA">
        <w:rPr>
          <w:rFonts w:ascii="Times New Roman" w:eastAsia="仿宋_GB2312" w:hAnsi="Times New Roman" w:hint="eastAsia"/>
          <w:sz w:val="32"/>
          <w:szCs w:val="32"/>
        </w:rPr>
        <w:t>另行规划预留出学前教育用地，依需将幼儿园集中规划在邻近较大区块内。人口集聚</w:t>
      </w:r>
      <w:r w:rsidRPr="00E44EFA">
        <w:rPr>
          <w:rFonts w:ascii="Times New Roman" w:eastAsia="仿宋_GB2312" w:hAnsi="Times New Roman"/>
          <w:sz w:val="32"/>
          <w:szCs w:val="32"/>
        </w:rPr>
        <w:t>的地区可结合实际适当提高标准。</w:t>
      </w:r>
    </w:p>
    <w:p w14:paraId="7AFC3326" w14:textId="77777777" w:rsidR="0083203E" w:rsidRDefault="0083203E" w:rsidP="0083203E">
      <w:pPr>
        <w:autoSpaceDN w:val="0"/>
        <w:spacing w:after="0" w:line="560" w:lineRule="exact"/>
        <w:ind w:firstLineChars="200" w:firstLine="640"/>
        <w:rPr>
          <w:rFonts w:ascii="Times New Roman" w:eastAsia="仿宋_GB2312" w:hAnsi="Times New Roman"/>
          <w:sz w:val="32"/>
          <w:szCs w:val="32"/>
        </w:rPr>
      </w:pPr>
      <w:r>
        <w:rPr>
          <w:rFonts w:ascii="黑体" w:eastAsia="黑体" w:hAnsi="黑体" w:cs="宋体" w:hint="eastAsia"/>
          <w:sz w:val="32"/>
          <w:szCs w:val="32"/>
        </w:rPr>
        <w:t xml:space="preserve">第五条 </w:t>
      </w:r>
      <w:r>
        <w:rPr>
          <w:rFonts w:ascii="仿宋_GB2312" w:eastAsia="仿宋_GB2312" w:cs="宋体" w:hint="eastAsia"/>
          <w:sz w:val="32"/>
          <w:szCs w:val="32"/>
        </w:rPr>
        <w:t>自然</w:t>
      </w:r>
      <w:r>
        <w:rPr>
          <w:rFonts w:ascii="仿宋_GB2312" w:eastAsia="仿宋_GB2312" w:cs="宋体"/>
          <w:sz w:val="32"/>
          <w:szCs w:val="32"/>
        </w:rPr>
        <w:t>资源部门在制定住宅小区规划设计条件书</w:t>
      </w:r>
      <w:r>
        <w:rPr>
          <w:rFonts w:ascii="仿宋_GB2312" w:eastAsia="仿宋_GB2312" w:cs="宋体" w:hint="eastAsia"/>
          <w:sz w:val="32"/>
          <w:szCs w:val="32"/>
        </w:rPr>
        <w:t>时，应当根据控规</w:t>
      </w:r>
      <w:r>
        <w:rPr>
          <w:rFonts w:ascii="仿宋_GB2312" w:eastAsia="仿宋_GB2312" w:cs="宋体"/>
          <w:sz w:val="32"/>
          <w:szCs w:val="32"/>
        </w:rPr>
        <w:t>要求</w:t>
      </w:r>
      <w:r>
        <w:rPr>
          <w:rFonts w:ascii="仿宋_GB2312" w:eastAsia="仿宋_GB2312" w:cs="宋体" w:hint="eastAsia"/>
          <w:sz w:val="32"/>
          <w:szCs w:val="32"/>
        </w:rPr>
        <w:t>、《</w:t>
      </w:r>
      <w:r>
        <w:rPr>
          <w:rFonts w:ascii="Times New Roman" w:eastAsia="仿宋_GB2312" w:hAnsi="Times New Roman" w:hint="eastAsia"/>
          <w:sz w:val="32"/>
          <w:szCs w:val="32"/>
        </w:rPr>
        <w:t>托儿所、幼儿园建筑设计规范》（</w:t>
      </w:r>
      <w:r>
        <w:rPr>
          <w:rFonts w:ascii="Times New Roman" w:eastAsia="仿宋_GB2312" w:hAnsi="Times New Roman"/>
          <w:sz w:val="32"/>
          <w:szCs w:val="32"/>
        </w:rPr>
        <w:t>JGJ39–2016</w:t>
      </w:r>
      <w:r>
        <w:rPr>
          <w:rFonts w:ascii="Times New Roman" w:eastAsia="仿宋_GB2312" w:hAnsi="Times New Roman"/>
          <w:sz w:val="32"/>
          <w:szCs w:val="32"/>
        </w:rPr>
        <w:t>）和《普通幼儿园建设标准》</w:t>
      </w:r>
      <w:r>
        <w:rPr>
          <w:rFonts w:ascii="Times New Roman" w:eastAsia="仿宋_GB2312" w:hAnsi="Times New Roman" w:hint="eastAsia"/>
          <w:sz w:val="32"/>
          <w:szCs w:val="32"/>
        </w:rPr>
        <w:t>（</w:t>
      </w:r>
      <w:r>
        <w:rPr>
          <w:rFonts w:ascii="Times New Roman" w:eastAsia="仿宋_GB2312" w:hAnsi="Times New Roman"/>
          <w:sz w:val="32"/>
          <w:szCs w:val="32"/>
        </w:rPr>
        <w:t>DB33/1040–2007</w:t>
      </w:r>
      <w:r>
        <w:rPr>
          <w:rFonts w:ascii="Times New Roman" w:eastAsia="仿宋_GB2312" w:hAnsi="Times New Roman"/>
          <w:sz w:val="32"/>
          <w:szCs w:val="32"/>
        </w:rPr>
        <w:t>）等标准，</w:t>
      </w:r>
      <w:r>
        <w:rPr>
          <w:rFonts w:ascii="Times New Roman" w:eastAsia="仿宋_GB2312" w:hAnsi="Times New Roman" w:hint="eastAsia"/>
          <w:sz w:val="32"/>
          <w:szCs w:val="32"/>
        </w:rPr>
        <w:t>明确配套幼儿园的建设规模、</w:t>
      </w:r>
      <w:r>
        <w:rPr>
          <w:rFonts w:ascii="Times New Roman" w:eastAsia="仿宋_GB2312" w:hAnsi="Times New Roman"/>
          <w:sz w:val="32"/>
          <w:szCs w:val="32"/>
        </w:rPr>
        <w:t>用地面积</w:t>
      </w:r>
      <w:r>
        <w:rPr>
          <w:rFonts w:ascii="Times New Roman" w:eastAsia="仿宋_GB2312" w:hAnsi="Times New Roman" w:hint="eastAsia"/>
          <w:sz w:val="32"/>
          <w:szCs w:val="32"/>
        </w:rPr>
        <w:t>。如配套幼儿</w:t>
      </w:r>
      <w:r>
        <w:rPr>
          <w:rFonts w:ascii="Times New Roman" w:eastAsia="仿宋_GB2312" w:hAnsi="Times New Roman" w:hint="eastAsia"/>
          <w:sz w:val="32"/>
          <w:szCs w:val="32"/>
        </w:rPr>
        <w:lastRenderedPageBreak/>
        <w:t>园建</w:t>
      </w:r>
      <w:r>
        <w:rPr>
          <w:rFonts w:ascii="Times New Roman" w:eastAsia="仿宋_GB2312" w:hAnsi="Times New Roman"/>
          <w:sz w:val="32"/>
          <w:szCs w:val="32"/>
        </w:rPr>
        <w:t>在住宅小区内，应功能相对独立，</w:t>
      </w:r>
      <w:r>
        <w:rPr>
          <w:rFonts w:ascii="Times New Roman" w:eastAsia="仿宋_GB2312" w:hAnsi="Times New Roman" w:hint="eastAsia"/>
          <w:sz w:val="32"/>
          <w:szCs w:val="32"/>
        </w:rPr>
        <w:t>与</w:t>
      </w:r>
      <w:r>
        <w:rPr>
          <w:rFonts w:ascii="Times New Roman" w:eastAsia="仿宋_GB2312" w:hAnsi="Times New Roman"/>
          <w:sz w:val="32"/>
          <w:szCs w:val="32"/>
        </w:rPr>
        <w:t>住宅小区其他用地界限明确，并单独提供</w:t>
      </w:r>
      <w:r>
        <w:rPr>
          <w:rFonts w:ascii="Times New Roman" w:eastAsia="仿宋_GB2312" w:hAnsi="Times New Roman" w:hint="eastAsia"/>
          <w:sz w:val="32"/>
          <w:szCs w:val="32"/>
        </w:rPr>
        <w:t>安全</w:t>
      </w:r>
      <w:r>
        <w:rPr>
          <w:rFonts w:ascii="Times New Roman" w:eastAsia="仿宋_GB2312" w:hAnsi="Times New Roman"/>
          <w:sz w:val="32"/>
          <w:szCs w:val="32"/>
        </w:rPr>
        <w:t>畅通的出入口。</w:t>
      </w:r>
    </w:p>
    <w:p w14:paraId="38433F01" w14:textId="77777777" w:rsidR="0083203E" w:rsidRDefault="0083203E" w:rsidP="0083203E">
      <w:pPr>
        <w:autoSpaceDN w:val="0"/>
        <w:spacing w:after="0" w:line="560" w:lineRule="exact"/>
        <w:ind w:firstLineChars="200" w:firstLine="640"/>
        <w:rPr>
          <w:rFonts w:ascii="仿宋_GB2312" w:eastAsia="仿宋_GB2312" w:cs="宋体"/>
          <w:color w:val="FF0000"/>
          <w:sz w:val="32"/>
          <w:szCs w:val="32"/>
        </w:rPr>
      </w:pPr>
      <w:r>
        <w:rPr>
          <w:rFonts w:ascii="黑体" w:eastAsia="黑体" w:hAnsi="黑体" w:cs="宋体" w:hint="eastAsia"/>
          <w:sz w:val="32"/>
          <w:szCs w:val="32"/>
        </w:rPr>
        <w:t xml:space="preserve">第六条 </w:t>
      </w:r>
      <w:r>
        <w:rPr>
          <w:rFonts w:ascii="仿宋_GB2312" w:eastAsia="仿宋_GB2312" w:cs="宋体"/>
          <w:sz w:val="32"/>
          <w:szCs w:val="32"/>
        </w:rPr>
        <w:t>自然资源部门审查住宅小区建设项目设计方案时，</w:t>
      </w:r>
      <w:r>
        <w:rPr>
          <w:rFonts w:ascii="仿宋_GB2312" w:eastAsia="仿宋_GB2312" w:cs="宋体" w:hint="eastAsia"/>
          <w:sz w:val="32"/>
          <w:szCs w:val="32"/>
        </w:rPr>
        <w:t>应</w:t>
      </w:r>
      <w:r>
        <w:rPr>
          <w:rFonts w:ascii="仿宋_GB2312" w:eastAsia="仿宋_GB2312" w:cs="宋体"/>
          <w:sz w:val="32"/>
          <w:szCs w:val="32"/>
        </w:rPr>
        <w:t>根据相关要求</w:t>
      </w:r>
      <w:r>
        <w:rPr>
          <w:rFonts w:ascii="仿宋_GB2312" w:eastAsia="仿宋_GB2312" w:cs="宋体" w:hint="eastAsia"/>
          <w:sz w:val="32"/>
          <w:szCs w:val="32"/>
        </w:rPr>
        <w:t>审查配套幼儿园的位置、建设规模、建设要求等，未经教育行政部门审核同意的不予审查通过。自然资源部门以组织会审形式进行审查的，教育行政部门必须参加会审。</w:t>
      </w:r>
    </w:p>
    <w:p w14:paraId="06D4C922" w14:textId="77777777" w:rsidR="0083203E" w:rsidRDefault="0083203E" w:rsidP="0083203E">
      <w:pPr>
        <w:autoSpaceDN w:val="0"/>
        <w:spacing w:after="0" w:line="560" w:lineRule="exact"/>
        <w:ind w:firstLineChars="200" w:firstLine="640"/>
        <w:rPr>
          <w:rFonts w:ascii="Times New Roman" w:eastAsia="仿宋_GB2312" w:hAnsi="Times New Roman"/>
          <w:sz w:val="32"/>
          <w:szCs w:val="32"/>
        </w:rPr>
      </w:pPr>
      <w:r>
        <w:rPr>
          <w:rFonts w:ascii="黑体" w:eastAsia="黑体" w:hAnsi="黑体" w:cs="宋体" w:hint="eastAsia"/>
          <w:sz w:val="32"/>
          <w:szCs w:val="32"/>
        </w:rPr>
        <w:t>第七条</w:t>
      </w:r>
      <w:r>
        <w:rPr>
          <w:rFonts w:eastAsia="仿宋" w:cs="宋体" w:hint="eastAsia"/>
          <w:sz w:val="28"/>
          <w:szCs w:val="28"/>
        </w:rPr>
        <w:t xml:space="preserve"> </w:t>
      </w:r>
      <w:r>
        <w:rPr>
          <w:rFonts w:ascii="仿宋_GB2312" w:eastAsia="仿宋_GB2312" w:cs="宋体" w:hint="eastAsia"/>
          <w:sz w:val="32"/>
          <w:szCs w:val="32"/>
        </w:rPr>
        <w:t>自然资源</w:t>
      </w:r>
      <w:r>
        <w:rPr>
          <w:rFonts w:ascii="仿宋_GB2312" w:eastAsia="仿宋_GB2312" w:cs="宋体"/>
          <w:sz w:val="32"/>
          <w:szCs w:val="32"/>
        </w:rPr>
        <w:t>部门</w:t>
      </w:r>
      <w:r>
        <w:rPr>
          <w:rFonts w:ascii="仿宋_GB2312" w:eastAsia="仿宋_GB2312" w:cs="宋体" w:hint="eastAsia"/>
          <w:sz w:val="32"/>
          <w:szCs w:val="32"/>
        </w:rPr>
        <w:t>在土地出让条件中明确配套幼儿园为无偿配建并移交。将配套幼</w:t>
      </w:r>
      <w:r>
        <w:rPr>
          <w:rFonts w:ascii="Times New Roman" w:eastAsia="仿宋_GB2312" w:hAnsi="Times New Roman" w:hint="eastAsia"/>
          <w:sz w:val="32"/>
          <w:szCs w:val="32"/>
        </w:rPr>
        <w:t>儿园用地纳入小区建设用地，土地用途为居住用地（幼儿园），年限为</w:t>
      </w:r>
      <w:r>
        <w:rPr>
          <w:rFonts w:ascii="Times New Roman" w:eastAsia="仿宋_GB2312" w:hAnsi="Times New Roman" w:hint="eastAsia"/>
          <w:sz w:val="32"/>
          <w:szCs w:val="32"/>
        </w:rPr>
        <w:t>70</w:t>
      </w:r>
      <w:r>
        <w:rPr>
          <w:rFonts w:ascii="Times New Roman" w:eastAsia="仿宋_GB2312" w:hAnsi="Times New Roman" w:hint="eastAsia"/>
          <w:sz w:val="32"/>
          <w:szCs w:val="32"/>
        </w:rPr>
        <w:t>年。</w:t>
      </w:r>
    </w:p>
    <w:p w14:paraId="2C34C092" w14:textId="77777777" w:rsidR="0083203E" w:rsidRDefault="0083203E" w:rsidP="0083203E">
      <w:pPr>
        <w:autoSpaceDN w:val="0"/>
        <w:spacing w:after="0" w:line="560" w:lineRule="exact"/>
        <w:ind w:firstLineChars="200" w:firstLine="640"/>
        <w:rPr>
          <w:rFonts w:ascii="仿宋_GB2312" w:eastAsia="仿宋_GB2312" w:cs="宋体"/>
          <w:sz w:val="32"/>
          <w:szCs w:val="32"/>
        </w:rPr>
      </w:pPr>
      <w:r>
        <w:rPr>
          <w:rFonts w:ascii="黑体" w:eastAsia="黑体" w:hAnsi="黑体" w:cs="宋体" w:hint="eastAsia"/>
          <w:sz w:val="32"/>
          <w:szCs w:val="32"/>
        </w:rPr>
        <w:t xml:space="preserve">第八条 </w:t>
      </w:r>
      <w:r>
        <w:rPr>
          <w:rFonts w:ascii="仿宋_GB2312" w:eastAsia="仿宋_GB2312" w:cs="宋体" w:hint="eastAsia"/>
          <w:sz w:val="32"/>
          <w:szCs w:val="32"/>
        </w:rPr>
        <w:t>自然资源</w:t>
      </w:r>
      <w:r>
        <w:rPr>
          <w:rFonts w:ascii="仿宋_GB2312" w:eastAsia="仿宋_GB2312" w:cs="宋体"/>
          <w:sz w:val="32"/>
          <w:szCs w:val="32"/>
        </w:rPr>
        <w:t>部门</w:t>
      </w:r>
      <w:r>
        <w:rPr>
          <w:rFonts w:ascii="仿宋_GB2312" w:eastAsia="仿宋_GB2312" w:cs="宋体" w:hint="eastAsia"/>
          <w:sz w:val="32"/>
          <w:szCs w:val="32"/>
        </w:rPr>
        <w:t>在制订市区各类住宅小区地块出让方案时，必须以上位规划、规范和本办法确定的规划标准为依据，同步整体做好配套幼儿园建设的具体落实工作，按照上位规划要求预留幼儿园建设用地，将配套建设要求在规划条件、出让招标文件和土地出让合同中予以明确。</w:t>
      </w:r>
    </w:p>
    <w:p w14:paraId="7ECC62BF" w14:textId="77777777" w:rsidR="0083203E" w:rsidRDefault="0083203E" w:rsidP="0083203E">
      <w:pPr>
        <w:autoSpaceDN w:val="0"/>
        <w:spacing w:after="0" w:line="560" w:lineRule="exact"/>
        <w:ind w:firstLineChars="200" w:firstLine="640"/>
        <w:rPr>
          <w:rFonts w:ascii="仿宋_GB2312" w:eastAsia="仿宋_GB2312" w:cs="宋体"/>
          <w:sz w:val="32"/>
          <w:szCs w:val="32"/>
        </w:rPr>
      </w:pPr>
      <w:r>
        <w:rPr>
          <w:rFonts w:ascii="黑体" w:eastAsia="黑体" w:hAnsi="黑体" w:cs="宋体" w:hint="eastAsia"/>
          <w:sz w:val="32"/>
          <w:szCs w:val="32"/>
        </w:rPr>
        <w:t xml:space="preserve">第九条 </w:t>
      </w:r>
      <w:r>
        <w:rPr>
          <w:rFonts w:ascii="仿宋_GB2312" w:eastAsia="仿宋_GB2312" w:cs="宋体" w:hint="eastAsia"/>
          <w:sz w:val="32"/>
          <w:szCs w:val="32"/>
        </w:rPr>
        <w:t>按照“谁开发建设、谁完善配套”的原则，配套幼儿园由住宅小区开发建设单位无偿配套建设。配套幼儿园建设应按照国家、省有关建筑设计标准、抗震设计规范进行设计、建设，必须保证幼儿园</w:t>
      </w:r>
      <w:r>
        <w:rPr>
          <w:rFonts w:ascii="仿宋_GB2312" w:eastAsia="仿宋_GB2312" w:cs="宋体"/>
          <w:sz w:val="32"/>
          <w:szCs w:val="32"/>
        </w:rPr>
        <w:t>良好的光照和通风</w:t>
      </w:r>
      <w:r>
        <w:rPr>
          <w:rFonts w:ascii="仿宋_GB2312" w:eastAsia="仿宋_GB2312" w:cs="宋体" w:hint="eastAsia"/>
          <w:sz w:val="32"/>
          <w:szCs w:val="32"/>
        </w:rPr>
        <w:t>条件</w:t>
      </w:r>
      <w:r>
        <w:rPr>
          <w:rFonts w:ascii="仿宋_GB2312" w:eastAsia="仿宋_GB2312" w:cs="宋体"/>
          <w:sz w:val="32"/>
          <w:szCs w:val="32"/>
        </w:rPr>
        <w:t>。</w:t>
      </w:r>
      <w:r>
        <w:rPr>
          <w:rFonts w:ascii="仿宋_GB2312" w:eastAsia="仿宋_GB2312" w:cs="宋体" w:hint="eastAsia"/>
          <w:sz w:val="32"/>
          <w:szCs w:val="32"/>
        </w:rPr>
        <w:t>新建的配套幼儿园应符合省二级及以上幼儿园建设标准。幼儿园项目建设前，施工图须经属地教育行政部门确认并备案。建设行政部门在园舍建设过程中，加强质量监督，确保配套幼儿园的建筑质量。未按经审批的规划设计方案实施配套幼儿园建设的住宅区，相</w:t>
      </w:r>
      <w:r>
        <w:rPr>
          <w:rFonts w:ascii="仿宋_GB2312" w:eastAsia="仿宋_GB2312" w:cs="宋体" w:hint="eastAsia"/>
          <w:sz w:val="32"/>
          <w:szCs w:val="32"/>
        </w:rPr>
        <w:lastRenderedPageBreak/>
        <w:t>关部门不得为其办理竣工验收手续。各区政府及金华开发区管委会负责落实非成片开发地块的零星住宅配套幼儿园的建设。</w:t>
      </w:r>
    </w:p>
    <w:p w14:paraId="01F5450F" w14:textId="77777777" w:rsidR="0083203E" w:rsidRPr="009B67BA" w:rsidRDefault="0083203E" w:rsidP="0083203E">
      <w:pPr>
        <w:autoSpaceDN w:val="0"/>
        <w:spacing w:after="0" w:line="560" w:lineRule="exact"/>
        <w:ind w:firstLineChars="200" w:firstLine="640"/>
        <w:rPr>
          <w:rFonts w:ascii="仿宋_GB2312" w:eastAsia="仿宋_GB2312" w:cs="宋体"/>
          <w:sz w:val="32"/>
          <w:szCs w:val="32"/>
        </w:rPr>
      </w:pPr>
      <w:r w:rsidRPr="007A2220">
        <w:rPr>
          <w:rFonts w:ascii="黑体" w:eastAsia="黑体" w:hAnsi="黑体" w:cs="宋体" w:hint="eastAsia"/>
          <w:sz w:val="32"/>
          <w:szCs w:val="32"/>
        </w:rPr>
        <w:t>第</w:t>
      </w:r>
      <w:r>
        <w:rPr>
          <w:rFonts w:ascii="黑体" w:eastAsia="黑体" w:hAnsi="黑体" w:cs="宋体" w:hint="eastAsia"/>
          <w:sz w:val="32"/>
          <w:szCs w:val="32"/>
        </w:rPr>
        <w:t>十</w:t>
      </w:r>
      <w:r w:rsidRPr="007A2220">
        <w:rPr>
          <w:rFonts w:ascii="黑体" w:eastAsia="黑体" w:hAnsi="黑体" w:cs="宋体"/>
          <w:sz w:val="32"/>
          <w:szCs w:val="32"/>
        </w:rPr>
        <w:t>条</w:t>
      </w:r>
      <w:r>
        <w:rPr>
          <w:rFonts w:ascii="仿宋_GB2312" w:eastAsia="仿宋_GB2312" w:cs="宋体" w:hint="eastAsia"/>
          <w:sz w:val="32"/>
          <w:szCs w:val="32"/>
        </w:rPr>
        <w:t xml:space="preserve"> </w:t>
      </w:r>
      <w:r w:rsidRPr="00087E2E">
        <w:rPr>
          <w:rFonts w:ascii="仿宋_GB2312" w:eastAsia="仿宋_GB2312" w:cs="宋体" w:hint="eastAsia"/>
          <w:sz w:val="32"/>
          <w:szCs w:val="32"/>
        </w:rPr>
        <w:t>建设单位分期建设有配套幼儿园项目的住宅小区时，配套的幼儿园应当与住宅小区第一期同步规划、设计、立项、建设和竣工移交。凡未按照建设工程规划许可证配建幼儿园设施或未随所在居住区当期住宅项目同步建成的，自然资源部门不予竣工规划核实，且依法责令补建并予以行政处罚。</w:t>
      </w:r>
      <w:r w:rsidRPr="00087E2E">
        <w:rPr>
          <w:rFonts w:ascii="仿宋_GB2312" w:eastAsia="仿宋_GB2312" w:cs="宋体" w:hint="eastAsia"/>
          <w:sz w:val="32"/>
          <w:szCs w:val="32"/>
        </w:rPr>
        <w:br/>
      </w:r>
      <w:r>
        <w:rPr>
          <w:rFonts w:eastAsia="仿宋" w:cs="宋体" w:hint="eastAsia"/>
          <w:sz w:val="28"/>
          <w:szCs w:val="28"/>
        </w:rPr>
        <w:t xml:space="preserve">　　</w:t>
      </w:r>
      <w:r>
        <w:rPr>
          <w:rFonts w:ascii="黑体" w:eastAsia="黑体" w:hAnsi="黑体" w:cs="宋体" w:hint="eastAsia"/>
          <w:sz w:val="32"/>
          <w:szCs w:val="32"/>
        </w:rPr>
        <w:t xml:space="preserve">第十一条 </w:t>
      </w:r>
      <w:r>
        <w:rPr>
          <w:rFonts w:ascii="仿宋_GB2312" w:eastAsia="仿宋_GB2312" w:cs="宋体" w:hint="eastAsia"/>
          <w:sz w:val="32"/>
          <w:szCs w:val="32"/>
        </w:rPr>
        <w:t>配套</w:t>
      </w:r>
      <w:r>
        <w:rPr>
          <w:rFonts w:ascii="仿宋_GB2312" w:eastAsia="仿宋_GB2312" w:cs="宋体"/>
          <w:sz w:val="32"/>
          <w:szCs w:val="32"/>
        </w:rPr>
        <w:t>幼儿园建成</w:t>
      </w:r>
      <w:r>
        <w:rPr>
          <w:rFonts w:ascii="Times New Roman" w:eastAsia="仿宋_GB2312" w:hAnsi="Times New Roman"/>
          <w:sz w:val="32"/>
          <w:szCs w:val="32"/>
        </w:rPr>
        <w:t>（</w:t>
      </w:r>
      <w:r>
        <w:rPr>
          <w:rFonts w:ascii="Times New Roman" w:eastAsia="仿宋_GB2312" w:hAnsi="Times New Roman" w:hint="eastAsia"/>
          <w:sz w:val="32"/>
          <w:szCs w:val="32"/>
        </w:rPr>
        <w:t>包括</w:t>
      </w:r>
      <w:r>
        <w:rPr>
          <w:rFonts w:ascii="Times New Roman" w:eastAsia="仿宋_GB2312" w:hAnsi="Times New Roman"/>
          <w:sz w:val="32"/>
          <w:szCs w:val="32"/>
        </w:rPr>
        <w:t>合同约定的装修工程）</w:t>
      </w:r>
      <w:r>
        <w:rPr>
          <w:rFonts w:ascii="Times New Roman" w:eastAsia="仿宋_GB2312" w:hAnsi="Times New Roman" w:hint="eastAsia"/>
          <w:sz w:val="32"/>
          <w:szCs w:val="32"/>
        </w:rPr>
        <w:t>并整体验收合格后，开发建设单位须在</w:t>
      </w:r>
      <w:r>
        <w:rPr>
          <w:rFonts w:ascii="Times New Roman" w:eastAsia="仿宋_GB2312" w:hAnsi="Times New Roman" w:hint="eastAsia"/>
          <w:sz w:val="32"/>
          <w:szCs w:val="32"/>
        </w:rPr>
        <w:t>10</w:t>
      </w:r>
      <w:r>
        <w:rPr>
          <w:rFonts w:ascii="Times New Roman" w:eastAsia="仿宋_GB2312" w:hAnsi="Times New Roman" w:hint="eastAsia"/>
          <w:sz w:val="32"/>
          <w:szCs w:val="32"/>
        </w:rPr>
        <w:t>个工作日内将幼儿园</w:t>
      </w:r>
      <w:r>
        <w:rPr>
          <w:rFonts w:ascii="Times New Roman" w:eastAsia="仿宋_GB2312" w:hAnsi="Times New Roman"/>
          <w:sz w:val="32"/>
          <w:szCs w:val="32"/>
        </w:rPr>
        <w:t>交付给辖区</w:t>
      </w:r>
      <w:r>
        <w:rPr>
          <w:rFonts w:ascii="Times New Roman" w:eastAsia="仿宋_GB2312" w:hAnsi="Times New Roman" w:hint="eastAsia"/>
          <w:sz w:val="32"/>
          <w:szCs w:val="32"/>
        </w:rPr>
        <w:t>教育行政部门管理和使用，同时按规</w:t>
      </w:r>
      <w:r>
        <w:rPr>
          <w:rFonts w:ascii="仿宋_GB2312" w:eastAsia="仿宋_GB2312" w:cs="宋体" w:hint="eastAsia"/>
          <w:sz w:val="32"/>
          <w:szCs w:val="32"/>
        </w:rPr>
        <w:t>定做好幼儿园有关资产、建设项目资料、文件的移交工作，并提供移交清单，由接收方签署接收意见。凡未移交教育主管部门的，</w:t>
      </w:r>
      <w:r w:rsidRPr="009B67BA">
        <w:rPr>
          <w:rFonts w:ascii="仿宋_GB2312" w:eastAsia="仿宋_GB2312" w:cs="宋体" w:hint="eastAsia"/>
          <w:sz w:val="32"/>
          <w:szCs w:val="32"/>
        </w:rPr>
        <w:t>不动产登记</w:t>
      </w:r>
      <w:r w:rsidRPr="009B67BA">
        <w:rPr>
          <w:rFonts w:ascii="仿宋_GB2312" w:eastAsia="仿宋_GB2312" w:cs="宋体"/>
          <w:sz w:val="32"/>
          <w:szCs w:val="32"/>
        </w:rPr>
        <w:t>部门</w:t>
      </w:r>
      <w:r w:rsidRPr="009B67BA">
        <w:rPr>
          <w:rFonts w:ascii="仿宋_GB2312" w:eastAsia="仿宋_GB2312" w:cs="宋体" w:hint="eastAsia"/>
          <w:sz w:val="32"/>
          <w:szCs w:val="32"/>
        </w:rPr>
        <w:t>不予受理同期住宅小区权证办理申报。</w:t>
      </w:r>
    </w:p>
    <w:p w14:paraId="3966F3BE" w14:textId="77777777" w:rsidR="0083203E" w:rsidRDefault="0083203E" w:rsidP="0083203E">
      <w:pPr>
        <w:autoSpaceDN w:val="0"/>
        <w:spacing w:after="0" w:line="560" w:lineRule="exact"/>
        <w:ind w:firstLineChars="200" w:firstLine="640"/>
        <w:rPr>
          <w:rFonts w:eastAsia="仿宋" w:cs="宋体"/>
          <w:sz w:val="28"/>
          <w:szCs w:val="28"/>
        </w:rPr>
      </w:pPr>
      <w:r>
        <w:rPr>
          <w:rFonts w:ascii="黑体" w:eastAsia="黑体" w:hAnsi="黑体" w:cs="宋体" w:hint="eastAsia"/>
          <w:sz w:val="32"/>
          <w:szCs w:val="32"/>
        </w:rPr>
        <w:t xml:space="preserve">第十二条 </w:t>
      </w:r>
      <w:r>
        <w:rPr>
          <w:rFonts w:ascii="仿宋_GB2312" w:eastAsia="仿宋_GB2312" w:cs="宋体" w:hint="eastAsia"/>
          <w:sz w:val="32"/>
          <w:szCs w:val="32"/>
        </w:rPr>
        <w:t>建设单位</w:t>
      </w:r>
      <w:r>
        <w:rPr>
          <w:rFonts w:ascii="Times New Roman" w:eastAsia="仿宋_GB2312" w:hAnsi="Times New Roman" w:hint="eastAsia"/>
          <w:sz w:val="32"/>
          <w:szCs w:val="32"/>
        </w:rPr>
        <w:t>与辖区</w:t>
      </w:r>
      <w:r>
        <w:rPr>
          <w:rFonts w:ascii="Times New Roman" w:eastAsia="仿宋_GB2312" w:hAnsi="Times New Roman"/>
          <w:sz w:val="32"/>
          <w:szCs w:val="32"/>
        </w:rPr>
        <w:t>教育行政部门办理移交手续后，辖区教育行政部门在</w:t>
      </w:r>
      <w:r>
        <w:rPr>
          <w:rFonts w:ascii="Times New Roman" w:eastAsia="仿宋_GB2312" w:hAnsi="Times New Roman" w:hint="eastAsia"/>
          <w:sz w:val="32"/>
          <w:szCs w:val="32"/>
        </w:rPr>
        <w:t>30</w:t>
      </w:r>
      <w:r>
        <w:rPr>
          <w:rFonts w:ascii="Times New Roman" w:eastAsia="仿宋_GB2312" w:hAnsi="Times New Roman" w:hint="eastAsia"/>
          <w:sz w:val="32"/>
          <w:szCs w:val="32"/>
        </w:rPr>
        <w:t>个工作日内办理配套幼儿园产权登记，不动产登记部门</w:t>
      </w:r>
      <w:r>
        <w:rPr>
          <w:rFonts w:ascii="Times New Roman" w:eastAsia="仿宋_GB2312" w:hAnsi="Times New Roman"/>
          <w:sz w:val="32"/>
          <w:szCs w:val="32"/>
        </w:rPr>
        <w:t>应及时办理。</w:t>
      </w:r>
      <w:r>
        <w:rPr>
          <w:rFonts w:ascii="Times New Roman" w:eastAsia="仿宋_GB2312" w:hAnsi="Times New Roman" w:hint="eastAsia"/>
          <w:sz w:val="32"/>
          <w:szCs w:val="32"/>
        </w:rPr>
        <w:t>自然资</w:t>
      </w:r>
      <w:r>
        <w:rPr>
          <w:rFonts w:ascii="仿宋_GB2312" w:eastAsia="仿宋_GB2312" w:cs="宋体" w:hint="eastAsia"/>
          <w:sz w:val="32"/>
          <w:szCs w:val="32"/>
        </w:rPr>
        <w:t>源</w:t>
      </w:r>
      <w:r>
        <w:rPr>
          <w:rFonts w:ascii="仿宋_GB2312" w:eastAsia="仿宋_GB2312" w:cs="宋体"/>
          <w:sz w:val="32"/>
          <w:szCs w:val="32"/>
        </w:rPr>
        <w:t>部门</w:t>
      </w:r>
      <w:r>
        <w:rPr>
          <w:rFonts w:ascii="仿宋_GB2312" w:eastAsia="仿宋_GB2312" w:cs="宋体" w:hint="eastAsia"/>
          <w:sz w:val="32"/>
          <w:szCs w:val="32"/>
        </w:rPr>
        <w:t>根据规划红线负责将配套幼儿园的用地从住宅开发地块中单列，按居住用地用途办理配套幼儿园的国有土地使用权证。</w:t>
      </w:r>
    </w:p>
    <w:p w14:paraId="3DA188B5" w14:textId="77777777" w:rsidR="0083203E" w:rsidRDefault="0083203E" w:rsidP="0083203E">
      <w:pPr>
        <w:spacing w:after="0" w:line="560" w:lineRule="exact"/>
        <w:ind w:firstLine="555"/>
        <w:rPr>
          <w:rFonts w:ascii="仿宋_GB2312" w:eastAsia="仿宋_GB2312" w:cs="宋体"/>
          <w:sz w:val="32"/>
          <w:szCs w:val="32"/>
        </w:rPr>
      </w:pPr>
      <w:r>
        <w:rPr>
          <w:rFonts w:ascii="黑体" w:eastAsia="黑体" w:hAnsi="黑体" w:cs="宋体" w:hint="eastAsia"/>
          <w:sz w:val="32"/>
          <w:szCs w:val="32"/>
        </w:rPr>
        <w:t xml:space="preserve">第十三条 </w:t>
      </w:r>
      <w:r>
        <w:rPr>
          <w:rFonts w:ascii="仿宋_GB2312" w:eastAsia="仿宋_GB2312" w:cs="宋体" w:hint="eastAsia"/>
          <w:sz w:val="32"/>
          <w:szCs w:val="32"/>
        </w:rPr>
        <w:t>新建的配套幼儿园属国有教育资产，由属地教育行政部门统筹安排，举办公办幼儿园或委托举办成普惠性民办幼儿园。未经相关部门批准，任何部门和个人不得对配套幼儿园擅自拆</w:t>
      </w:r>
      <w:r>
        <w:rPr>
          <w:rFonts w:ascii="仿宋_GB2312" w:eastAsia="仿宋_GB2312" w:cs="宋体"/>
          <w:sz w:val="32"/>
          <w:szCs w:val="32"/>
        </w:rPr>
        <w:t>改或闲置，</w:t>
      </w:r>
      <w:r>
        <w:rPr>
          <w:rFonts w:ascii="仿宋_GB2312" w:eastAsia="仿宋_GB2312" w:cs="宋体" w:hint="eastAsia"/>
          <w:sz w:val="32"/>
          <w:szCs w:val="32"/>
        </w:rPr>
        <w:t>不得出租、出售</w:t>
      </w:r>
      <w:r>
        <w:rPr>
          <w:rFonts w:ascii="仿宋_GB2312" w:eastAsia="仿宋_GB2312" w:cs="宋体"/>
          <w:sz w:val="32"/>
          <w:szCs w:val="32"/>
        </w:rPr>
        <w:t>、</w:t>
      </w:r>
      <w:r>
        <w:rPr>
          <w:rFonts w:ascii="仿宋_GB2312" w:eastAsia="仿宋_GB2312" w:cs="宋体" w:hint="eastAsia"/>
          <w:sz w:val="32"/>
          <w:szCs w:val="32"/>
        </w:rPr>
        <w:t>转让、抵押或改变用途。</w:t>
      </w:r>
      <w:r>
        <w:rPr>
          <w:rFonts w:ascii="仿宋_GB2312" w:eastAsia="仿宋_GB2312" w:cs="宋体" w:hint="eastAsia"/>
          <w:sz w:val="32"/>
          <w:szCs w:val="32"/>
        </w:rPr>
        <w:lastRenderedPageBreak/>
        <w:t>对因</w:t>
      </w:r>
      <w:r>
        <w:rPr>
          <w:rFonts w:ascii="仿宋_GB2312" w:eastAsia="仿宋_GB2312" w:cs="宋体"/>
          <w:sz w:val="32"/>
          <w:szCs w:val="32"/>
        </w:rPr>
        <w:t>城市建设改造确需征收或者占用幼儿园的，应</w:t>
      </w:r>
      <w:r>
        <w:rPr>
          <w:rFonts w:ascii="仿宋_GB2312" w:eastAsia="仿宋_GB2312" w:cs="宋体" w:hint="eastAsia"/>
          <w:sz w:val="32"/>
          <w:szCs w:val="32"/>
        </w:rPr>
        <w:t>当按照</w:t>
      </w:r>
      <w:r>
        <w:rPr>
          <w:rFonts w:ascii="仿宋_GB2312" w:eastAsia="仿宋_GB2312" w:cs="宋体"/>
          <w:sz w:val="32"/>
          <w:szCs w:val="32"/>
        </w:rPr>
        <w:t>先建后拆的原则，依据学前教育设施布点专项规划就近或者易地重建，不得影响或者中断正常保育教育工作。</w:t>
      </w:r>
    </w:p>
    <w:p w14:paraId="79065993" w14:textId="4E228FFE" w:rsidR="0083203E" w:rsidRDefault="0083203E" w:rsidP="0083203E">
      <w:pPr>
        <w:spacing w:after="0" w:line="560" w:lineRule="exact"/>
        <w:ind w:firstLine="555"/>
        <w:rPr>
          <w:rFonts w:eastAsia="仿宋" w:cs="宋体"/>
          <w:sz w:val="28"/>
          <w:szCs w:val="28"/>
        </w:rPr>
      </w:pPr>
      <w:r>
        <w:rPr>
          <w:rFonts w:ascii="仿宋_GB2312" w:eastAsia="仿宋_GB2312" w:cs="宋体" w:hint="eastAsia"/>
          <w:sz w:val="32"/>
          <w:szCs w:val="32"/>
        </w:rPr>
        <w:t>配套幼儿园建设用地一经确定，任何单位和个人不得侵占</w:t>
      </w:r>
      <w:r>
        <w:rPr>
          <w:rFonts w:ascii="仿宋_GB2312" w:eastAsia="仿宋_GB2312" w:cs="宋体"/>
          <w:sz w:val="32"/>
          <w:szCs w:val="32"/>
        </w:rPr>
        <w:t>或</w:t>
      </w:r>
      <w:r>
        <w:rPr>
          <w:rFonts w:ascii="仿宋_GB2312" w:eastAsia="仿宋_GB2312" w:cs="宋体" w:hint="eastAsia"/>
          <w:sz w:val="32"/>
          <w:szCs w:val="32"/>
        </w:rPr>
        <w:t>擅自变更。确需调整</w:t>
      </w:r>
      <w:r>
        <w:rPr>
          <w:rFonts w:ascii="仿宋_GB2312" w:eastAsia="仿宋_GB2312" w:cs="宋体"/>
          <w:sz w:val="32"/>
          <w:szCs w:val="32"/>
        </w:rPr>
        <w:t>的</w:t>
      </w:r>
      <w:r>
        <w:rPr>
          <w:rFonts w:ascii="仿宋_GB2312" w:eastAsia="仿宋_GB2312" w:cs="宋体" w:hint="eastAsia"/>
          <w:sz w:val="32"/>
          <w:szCs w:val="32"/>
        </w:rPr>
        <w:t>，应按</w:t>
      </w:r>
      <w:r>
        <w:rPr>
          <w:rFonts w:ascii="仿宋_GB2312" w:eastAsia="仿宋_GB2312" w:cs="宋体"/>
          <w:sz w:val="32"/>
          <w:szCs w:val="32"/>
        </w:rPr>
        <w:t>法定程序调整相关规划，调整后的</w:t>
      </w:r>
      <w:r>
        <w:rPr>
          <w:rFonts w:ascii="仿宋_GB2312" w:eastAsia="仿宋_GB2312" w:cs="宋体" w:hint="eastAsia"/>
          <w:sz w:val="32"/>
          <w:szCs w:val="32"/>
        </w:rPr>
        <w:t>规划</w:t>
      </w:r>
      <w:r>
        <w:rPr>
          <w:rFonts w:ascii="仿宋_GB2312" w:eastAsia="仿宋_GB2312" w:cs="宋体"/>
          <w:sz w:val="32"/>
          <w:szCs w:val="32"/>
        </w:rPr>
        <w:t>用地面积不得少于原有面积，并经教育、自然资源等行政部门审查同意后报当地人民政府批准。</w:t>
      </w:r>
      <w:r>
        <w:rPr>
          <w:rFonts w:ascii="仿宋_GB2312" w:eastAsia="仿宋_GB2312" w:cs="宋体" w:hint="eastAsia"/>
          <w:sz w:val="32"/>
          <w:szCs w:val="32"/>
        </w:rPr>
        <w:br/>
      </w:r>
      <w:r>
        <w:rPr>
          <w:rFonts w:eastAsia="仿宋" w:cs="宋体" w:hint="eastAsia"/>
          <w:sz w:val="28"/>
          <w:szCs w:val="28"/>
        </w:rPr>
        <w:t xml:space="preserve">　　</w:t>
      </w:r>
      <w:r>
        <w:rPr>
          <w:rFonts w:ascii="黑体" w:eastAsia="黑体" w:hAnsi="黑体" w:cs="宋体" w:hint="eastAsia"/>
          <w:sz w:val="32"/>
          <w:szCs w:val="32"/>
        </w:rPr>
        <w:t>第</w:t>
      </w:r>
      <w:r>
        <w:rPr>
          <w:rFonts w:ascii="黑体" w:eastAsia="黑体" w:hAnsi="黑体" w:cs="宋体"/>
          <w:sz w:val="32"/>
          <w:szCs w:val="32"/>
        </w:rPr>
        <w:t>十</w:t>
      </w:r>
      <w:r>
        <w:rPr>
          <w:rFonts w:ascii="黑体" w:eastAsia="黑体" w:hAnsi="黑体" w:cs="宋体" w:hint="eastAsia"/>
          <w:sz w:val="32"/>
          <w:szCs w:val="32"/>
        </w:rPr>
        <w:t>四</w:t>
      </w:r>
      <w:r>
        <w:rPr>
          <w:rFonts w:ascii="黑体" w:eastAsia="黑体" w:hAnsi="黑体" w:cs="宋体"/>
          <w:sz w:val="32"/>
          <w:szCs w:val="32"/>
        </w:rPr>
        <w:t>条</w:t>
      </w:r>
      <w:r>
        <w:rPr>
          <w:rFonts w:eastAsia="仿宋" w:cs="宋体" w:hint="eastAsia"/>
          <w:sz w:val="28"/>
          <w:szCs w:val="28"/>
        </w:rPr>
        <w:t xml:space="preserve"> </w:t>
      </w:r>
      <w:r>
        <w:rPr>
          <w:rFonts w:ascii="仿宋_GB2312" w:eastAsia="仿宋_GB2312" w:cs="宋体" w:hint="eastAsia"/>
          <w:sz w:val="32"/>
          <w:szCs w:val="32"/>
        </w:rPr>
        <w:t>教育</w:t>
      </w:r>
      <w:r>
        <w:rPr>
          <w:rFonts w:ascii="仿宋_GB2312" w:eastAsia="仿宋_GB2312" w:cs="宋体"/>
          <w:sz w:val="32"/>
          <w:szCs w:val="32"/>
        </w:rPr>
        <w:t>行政部门</w:t>
      </w:r>
      <w:r>
        <w:rPr>
          <w:rFonts w:ascii="仿宋_GB2312" w:eastAsia="仿宋_GB2312" w:cs="宋体" w:hint="eastAsia"/>
          <w:sz w:val="32"/>
          <w:szCs w:val="32"/>
        </w:rPr>
        <w:t>要定期</w:t>
      </w:r>
      <w:r>
        <w:rPr>
          <w:rFonts w:ascii="仿宋_GB2312" w:eastAsia="仿宋_GB2312" w:cs="宋体"/>
          <w:sz w:val="32"/>
          <w:szCs w:val="32"/>
        </w:rPr>
        <w:t>会同建设、自然资源、发展改革、财政、市场监管等行政部门对配套幼儿园建设和使用情况进行联合检查，发现配套</w:t>
      </w:r>
      <w:r>
        <w:rPr>
          <w:rFonts w:ascii="仿宋_GB2312" w:eastAsia="仿宋_GB2312" w:cs="宋体" w:hint="eastAsia"/>
          <w:sz w:val="32"/>
          <w:szCs w:val="32"/>
        </w:rPr>
        <w:t>幼儿园</w:t>
      </w:r>
      <w:r>
        <w:rPr>
          <w:rFonts w:ascii="仿宋_GB2312" w:eastAsia="仿宋_GB2312" w:cs="宋体"/>
          <w:sz w:val="32"/>
          <w:szCs w:val="32"/>
        </w:rPr>
        <w:t>存在规划不到位、</w:t>
      </w:r>
      <w:r>
        <w:rPr>
          <w:rFonts w:ascii="仿宋_GB2312" w:eastAsia="仿宋_GB2312" w:cs="宋体" w:hint="eastAsia"/>
          <w:sz w:val="32"/>
          <w:szCs w:val="32"/>
        </w:rPr>
        <w:t>应</w:t>
      </w:r>
      <w:r>
        <w:rPr>
          <w:rFonts w:ascii="仿宋_GB2312" w:eastAsia="仿宋_GB2312" w:cs="宋体"/>
          <w:sz w:val="32"/>
          <w:szCs w:val="32"/>
        </w:rPr>
        <w:t>建未建、建而</w:t>
      </w:r>
      <w:r>
        <w:rPr>
          <w:rFonts w:ascii="仿宋_GB2312" w:eastAsia="仿宋_GB2312" w:cs="宋体" w:hint="eastAsia"/>
          <w:sz w:val="32"/>
          <w:szCs w:val="32"/>
        </w:rPr>
        <w:t>未</w:t>
      </w:r>
      <w:r>
        <w:rPr>
          <w:rFonts w:ascii="仿宋_GB2312" w:eastAsia="仿宋_GB2312" w:cs="宋体"/>
          <w:sz w:val="32"/>
          <w:szCs w:val="32"/>
        </w:rPr>
        <w:t>交、未办成普惠性幼儿园、</w:t>
      </w:r>
      <w:r>
        <w:rPr>
          <w:rFonts w:ascii="仿宋_GB2312" w:eastAsia="仿宋_GB2312" w:cs="宋体" w:hint="eastAsia"/>
          <w:sz w:val="32"/>
          <w:szCs w:val="32"/>
        </w:rPr>
        <w:t>闲置或</w:t>
      </w:r>
      <w:r>
        <w:rPr>
          <w:rFonts w:ascii="仿宋_GB2312" w:eastAsia="仿宋_GB2312" w:cs="宋体"/>
          <w:sz w:val="32"/>
          <w:szCs w:val="32"/>
        </w:rPr>
        <w:t>改作它用的，要依法依</w:t>
      </w:r>
      <w:r w:rsidR="00DE1F09">
        <w:rPr>
          <w:rFonts w:ascii="仿宋_GB2312" w:eastAsia="仿宋_GB2312" w:cs="宋体" w:hint="eastAsia"/>
          <w:sz w:val="32"/>
          <w:szCs w:val="32"/>
        </w:rPr>
        <w:t>规</w:t>
      </w:r>
      <w:r>
        <w:rPr>
          <w:rFonts w:ascii="仿宋_GB2312" w:eastAsia="仿宋_GB2312" w:cs="宋体" w:hint="eastAsia"/>
          <w:sz w:val="32"/>
          <w:szCs w:val="32"/>
        </w:rPr>
        <w:t>责令</w:t>
      </w:r>
      <w:r>
        <w:rPr>
          <w:rFonts w:ascii="仿宋_GB2312" w:eastAsia="仿宋_GB2312" w:cs="宋体"/>
          <w:sz w:val="32"/>
          <w:szCs w:val="32"/>
        </w:rPr>
        <w:t>整改并追究相关责任。</w:t>
      </w:r>
    </w:p>
    <w:p w14:paraId="03A743BC" w14:textId="77777777" w:rsidR="0083203E" w:rsidRDefault="0083203E" w:rsidP="0083203E">
      <w:pPr>
        <w:spacing w:after="0" w:line="560" w:lineRule="exact"/>
        <w:ind w:firstLine="555"/>
        <w:rPr>
          <w:rFonts w:ascii="仿宋_GB2312" w:eastAsia="仿宋_GB2312" w:cs="宋体"/>
          <w:sz w:val="32"/>
          <w:szCs w:val="32"/>
        </w:rPr>
      </w:pPr>
      <w:r>
        <w:rPr>
          <w:rFonts w:ascii="黑体" w:eastAsia="黑体" w:hAnsi="黑体" w:cs="宋体" w:hint="eastAsia"/>
          <w:sz w:val="32"/>
          <w:szCs w:val="32"/>
        </w:rPr>
        <w:t>第</w:t>
      </w:r>
      <w:r>
        <w:rPr>
          <w:rFonts w:ascii="黑体" w:eastAsia="黑体" w:hAnsi="黑体" w:cs="宋体"/>
          <w:sz w:val="32"/>
          <w:szCs w:val="32"/>
        </w:rPr>
        <w:t>十</w:t>
      </w:r>
      <w:r>
        <w:rPr>
          <w:rFonts w:ascii="黑体" w:eastAsia="黑体" w:hAnsi="黑体" w:cs="宋体" w:hint="eastAsia"/>
          <w:sz w:val="32"/>
          <w:szCs w:val="32"/>
        </w:rPr>
        <w:t>五</w:t>
      </w:r>
      <w:r>
        <w:rPr>
          <w:rFonts w:ascii="黑体" w:eastAsia="黑体" w:hAnsi="黑体" w:cs="宋体"/>
          <w:sz w:val="32"/>
          <w:szCs w:val="32"/>
        </w:rPr>
        <w:t>条</w:t>
      </w:r>
      <w:r>
        <w:rPr>
          <w:rFonts w:ascii="黑体" w:eastAsia="黑体" w:hAnsi="黑体" w:cs="宋体" w:hint="eastAsia"/>
          <w:sz w:val="32"/>
          <w:szCs w:val="32"/>
        </w:rPr>
        <w:t xml:space="preserve"> </w:t>
      </w:r>
      <w:r>
        <w:rPr>
          <w:rFonts w:ascii="仿宋_GB2312" w:eastAsia="仿宋_GB2312" w:cs="宋体" w:hint="eastAsia"/>
          <w:sz w:val="32"/>
          <w:szCs w:val="32"/>
        </w:rPr>
        <w:t>配套幼儿园招生应优先满足本住宅区内适龄幼儿入园需求。市场</w:t>
      </w:r>
      <w:r>
        <w:rPr>
          <w:rFonts w:ascii="仿宋_GB2312" w:eastAsia="仿宋_GB2312" w:cs="宋体"/>
          <w:sz w:val="32"/>
          <w:szCs w:val="32"/>
        </w:rPr>
        <w:t>监管</w:t>
      </w:r>
      <w:r>
        <w:rPr>
          <w:rFonts w:ascii="仿宋_GB2312" w:eastAsia="仿宋_GB2312" w:cs="宋体" w:hint="eastAsia"/>
          <w:sz w:val="32"/>
          <w:szCs w:val="32"/>
        </w:rPr>
        <w:t>部门</w:t>
      </w:r>
      <w:r>
        <w:rPr>
          <w:rFonts w:ascii="仿宋_GB2312" w:eastAsia="仿宋_GB2312" w:cs="宋体"/>
          <w:sz w:val="32"/>
          <w:szCs w:val="32"/>
        </w:rPr>
        <w:t>要</w:t>
      </w:r>
      <w:r>
        <w:rPr>
          <w:rFonts w:ascii="仿宋_GB2312" w:eastAsia="仿宋_GB2312" w:cs="宋体" w:hint="eastAsia"/>
          <w:sz w:val="32"/>
          <w:szCs w:val="32"/>
        </w:rPr>
        <w:t>加强配套</w:t>
      </w:r>
      <w:r>
        <w:rPr>
          <w:rFonts w:ascii="仿宋_GB2312" w:eastAsia="仿宋_GB2312" w:cs="宋体"/>
          <w:sz w:val="32"/>
          <w:szCs w:val="32"/>
        </w:rPr>
        <w:t>幼儿园</w:t>
      </w:r>
      <w:r>
        <w:rPr>
          <w:rFonts w:ascii="仿宋_GB2312" w:eastAsia="仿宋_GB2312" w:cs="宋体" w:hint="eastAsia"/>
          <w:sz w:val="32"/>
          <w:szCs w:val="32"/>
        </w:rPr>
        <w:t>收费的检查</w:t>
      </w:r>
      <w:r>
        <w:rPr>
          <w:rFonts w:ascii="仿宋_GB2312" w:eastAsia="仿宋_GB2312" w:cs="宋体"/>
          <w:sz w:val="32"/>
          <w:szCs w:val="32"/>
        </w:rPr>
        <w:t>监督</w:t>
      </w:r>
      <w:r>
        <w:rPr>
          <w:rFonts w:ascii="仿宋_GB2312" w:eastAsia="仿宋_GB2312" w:cs="宋体" w:hint="eastAsia"/>
          <w:sz w:val="32"/>
          <w:szCs w:val="32"/>
        </w:rPr>
        <w:t>，严格收费行为。</w:t>
      </w:r>
    </w:p>
    <w:p w14:paraId="42DE22FE" w14:textId="77777777" w:rsidR="0083203E" w:rsidRDefault="0083203E" w:rsidP="0083203E">
      <w:pPr>
        <w:spacing w:after="0" w:line="560" w:lineRule="exact"/>
        <w:ind w:firstLine="555"/>
        <w:rPr>
          <w:rFonts w:ascii="仿宋_GB2312" w:eastAsia="仿宋_GB2312" w:cs="宋体"/>
          <w:sz w:val="32"/>
          <w:szCs w:val="32"/>
        </w:rPr>
      </w:pPr>
      <w:r>
        <w:rPr>
          <w:rFonts w:ascii="黑体" w:eastAsia="黑体" w:hAnsi="黑体" w:cs="宋体" w:hint="eastAsia"/>
          <w:sz w:val="32"/>
          <w:szCs w:val="32"/>
        </w:rPr>
        <w:t>第</w:t>
      </w:r>
      <w:r>
        <w:rPr>
          <w:rFonts w:ascii="黑体" w:eastAsia="黑体" w:hAnsi="黑体" w:cs="宋体"/>
          <w:sz w:val="32"/>
          <w:szCs w:val="32"/>
        </w:rPr>
        <w:t>十</w:t>
      </w:r>
      <w:r>
        <w:rPr>
          <w:rFonts w:ascii="黑体" w:eastAsia="黑体" w:hAnsi="黑体" w:cs="宋体" w:hint="eastAsia"/>
          <w:sz w:val="32"/>
          <w:szCs w:val="32"/>
        </w:rPr>
        <w:t>六</w:t>
      </w:r>
      <w:r>
        <w:rPr>
          <w:rFonts w:ascii="黑体" w:eastAsia="黑体" w:hAnsi="黑体" w:cs="宋体"/>
          <w:sz w:val="32"/>
          <w:szCs w:val="32"/>
        </w:rPr>
        <w:t>条</w:t>
      </w:r>
      <w:r>
        <w:rPr>
          <w:rFonts w:ascii="黑体" w:eastAsia="黑体" w:hAnsi="黑体" w:cs="宋体" w:hint="eastAsia"/>
          <w:sz w:val="32"/>
          <w:szCs w:val="32"/>
        </w:rPr>
        <w:t xml:space="preserve"> </w:t>
      </w:r>
      <w:r>
        <w:rPr>
          <w:rFonts w:ascii="仿宋_GB2312" w:eastAsia="仿宋_GB2312" w:cs="宋体" w:hint="eastAsia"/>
          <w:sz w:val="32"/>
          <w:szCs w:val="32"/>
        </w:rPr>
        <w:t>本办法适用于金华市区范围，其他县（市）可参照执行。</w:t>
      </w:r>
    </w:p>
    <w:p w14:paraId="5EF13DBE" w14:textId="77777777" w:rsidR="0083203E" w:rsidRDefault="0083203E" w:rsidP="0083203E">
      <w:pPr>
        <w:spacing w:after="0" w:line="560" w:lineRule="exact"/>
        <w:ind w:firstLine="555"/>
        <w:rPr>
          <w:rFonts w:eastAsia="仿宋" w:cs="宋体"/>
          <w:vanish/>
          <w:color w:val="3D3D3D"/>
          <w:sz w:val="28"/>
          <w:szCs w:val="28"/>
        </w:rPr>
      </w:pPr>
      <w:r>
        <w:rPr>
          <w:rFonts w:ascii="黑体" w:eastAsia="黑体" w:hAnsi="黑体" w:cs="宋体" w:hint="eastAsia"/>
          <w:sz w:val="32"/>
          <w:szCs w:val="32"/>
        </w:rPr>
        <w:t>第</w:t>
      </w:r>
      <w:r>
        <w:rPr>
          <w:rFonts w:ascii="黑体" w:eastAsia="黑体" w:hAnsi="黑体" w:cs="宋体"/>
          <w:sz w:val="32"/>
          <w:szCs w:val="32"/>
        </w:rPr>
        <w:t>十</w:t>
      </w:r>
      <w:r>
        <w:rPr>
          <w:rFonts w:ascii="黑体" w:eastAsia="黑体" w:hAnsi="黑体" w:cs="宋体" w:hint="eastAsia"/>
          <w:sz w:val="32"/>
          <w:szCs w:val="32"/>
        </w:rPr>
        <w:t>七</w:t>
      </w:r>
      <w:r>
        <w:rPr>
          <w:rFonts w:ascii="黑体" w:eastAsia="黑体" w:hAnsi="黑体" w:cs="宋体"/>
          <w:sz w:val="32"/>
          <w:szCs w:val="32"/>
        </w:rPr>
        <w:t>条</w:t>
      </w:r>
      <w:r>
        <w:rPr>
          <w:rFonts w:ascii="黑体" w:eastAsia="黑体" w:hAnsi="黑体" w:cs="宋体" w:hint="eastAsia"/>
          <w:sz w:val="32"/>
          <w:szCs w:val="32"/>
        </w:rPr>
        <w:t xml:space="preserve"> </w:t>
      </w:r>
      <w:r>
        <w:rPr>
          <w:rFonts w:ascii="仿宋_GB2312" w:eastAsia="仿宋_GB2312" w:cs="宋体" w:hint="eastAsia"/>
          <w:sz w:val="32"/>
          <w:szCs w:val="32"/>
        </w:rPr>
        <w:t>本办法</w:t>
      </w:r>
      <w:r>
        <w:rPr>
          <w:rFonts w:ascii="Times New Roman" w:eastAsia="仿宋_GB2312" w:hAnsi="Times New Roman" w:hint="eastAsia"/>
          <w:sz w:val="32"/>
          <w:szCs w:val="32"/>
        </w:rPr>
        <w:t>自</w:t>
      </w:r>
      <w:r>
        <w:rPr>
          <w:rFonts w:ascii="Times New Roman" w:eastAsia="仿宋_GB2312" w:hAnsi="Times New Roman" w:hint="eastAsia"/>
          <w:sz w:val="32"/>
          <w:szCs w:val="32"/>
        </w:rPr>
        <w:t>2020</w:t>
      </w:r>
      <w:r>
        <w:rPr>
          <w:rFonts w:ascii="Times New Roman" w:eastAsia="仿宋_GB2312" w:hAnsi="Times New Roman" w:hint="eastAsia"/>
          <w:sz w:val="32"/>
          <w:szCs w:val="32"/>
        </w:rPr>
        <w:t>年</w:t>
      </w:r>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月</w:t>
      </w:r>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日</w:t>
      </w:r>
      <w:r>
        <w:rPr>
          <w:rFonts w:ascii="Times New Roman" w:eastAsia="仿宋_GB2312" w:hAnsi="Times New Roman"/>
          <w:sz w:val="32"/>
          <w:szCs w:val="32"/>
        </w:rPr>
        <w:t>开始施行。</w:t>
      </w:r>
      <w:r>
        <w:rPr>
          <w:rFonts w:ascii="Times New Roman" w:eastAsia="仿宋_GB2312" w:hAnsi="Times New Roman" w:hint="eastAsia"/>
          <w:sz w:val="32"/>
          <w:szCs w:val="32"/>
        </w:rPr>
        <w:t>2</w:t>
      </w:r>
      <w:r>
        <w:rPr>
          <w:rFonts w:ascii="Times New Roman" w:eastAsia="仿宋_GB2312" w:hAnsi="Times New Roman"/>
          <w:sz w:val="32"/>
          <w:szCs w:val="32"/>
        </w:rPr>
        <w:t>015</w:t>
      </w:r>
      <w:r>
        <w:rPr>
          <w:rFonts w:ascii="Times New Roman" w:eastAsia="仿宋_GB2312" w:hAnsi="Times New Roman" w:hint="eastAsia"/>
          <w:sz w:val="32"/>
          <w:szCs w:val="32"/>
        </w:rPr>
        <w:t>年</w:t>
      </w:r>
      <w:r>
        <w:rPr>
          <w:rFonts w:ascii="Times New Roman" w:eastAsia="仿宋_GB2312" w:hAnsi="Times New Roman"/>
          <w:sz w:val="32"/>
          <w:szCs w:val="32"/>
        </w:rPr>
        <w:t>印发的《金华市区住宅小区配套幼儿园建设管理办法》</w:t>
      </w:r>
      <w:r>
        <w:rPr>
          <w:rFonts w:ascii="Times New Roman" w:eastAsia="仿宋_GB2312" w:hAnsi="Times New Roman" w:hint="eastAsia"/>
          <w:sz w:val="32"/>
          <w:szCs w:val="32"/>
        </w:rPr>
        <w:t>（金</w:t>
      </w:r>
      <w:r>
        <w:rPr>
          <w:rFonts w:ascii="Times New Roman" w:eastAsia="仿宋_GB2312" w:hAnsi="Times New Roman"/>
          <w:sz w:val="32"/>
          <w:szCs w:val="32"/>
        </w:rPr>
        <w:t>政办发</w:t>
      </w:r>
      <w:r>
        <w:rPr>
          <w:rFonts w:ascii="仿宋_GB2312" w:eastAsia="仿宋_GB2312" w:hAnsi="仿宋_GB2312" w:hint="eastAsia"/>
          <w:sz w:val="32"/>
          <w:szCs w:val="32"/>
        </w:rPr>
        <w:t>〔</w:t>
      </w:r>
      <w:r>
        <w:rPr>
          <w:rFonts w:ascii="Times New Roman" w:eastAsia="仿宋_GB2312" w:hAnsi="Times New Roman" w:hint="eastAsia"/>
          <w:sz w:val="32"/>
          <w:szCs w:val="32"/>
        </w:rPr>
        <w:t>2015</w:t>
      </w:r>
      <w:r>
        <w:rPr>
          <w:rFonts w:ascii="仿宋_GB2312" w:eastAsia="仿宋_GB2312" w:hAnsi="仿宋_GB2312" w:hint="eastAsia"/>
          <w:sz w:val="32"/>
          <w:szCs w:val="32"/>
        </w:rPr>
        <w:t>〕</w:t>
      </w:r>
      <w:r>
        <w:rPr>
          <w:rFonts w:ascii="Times New Roman" w:eastAsia="仿宋_GB2312" w:hAnsi="Times New Roman"/>
          <w:sz w:val="32"/>
          <w:szCs w:val="32"/>
        </w:rPr>
        <w:t>68</w:t>
      </w:r>
      <w:r>
        <w:rPr>
          <w:rFonts w:ascii="Times New Roman" w:eastAsia="仿宋_GB2312" w:hAnsi="Times New Roman" w:hint="eastAsia"/>
          <w:sz w:val="32"/>
          <w:szCs w:val="32"/>
        </w:rPr>
        <w:t>号））同时废止。</w:t>
      </w:r>
    </w:p>
    <w:p w14:paraId="67DA8933" w14:textId="77777777" w:rsidR="0083203E" w:rsidRDefault="0083203E" w:rsidP="0083203E">
      <w:pPr>
        <w:spacing w:after="0" w:line="560" w:lineRule="exact"/>
        <w:rPr>
          <w:rFonts w:eastAsia="仿宋" w:cs="宋体"/>
          <w:color w:val="3D3D3D"/>
          <w:sz w:val="28"/>
          <w:szCs w:val="28"/>
        </w:rPr>
      </w:pPr>
    </w:p>
    <w:p w14:paraId="45CE47F0" w14:textId="77777777" w:rsidR="004358AB" w:rsidRDefault="004358AB" w:rsidP="0083203E">
      <w:pPr>
        <w:spacing w:after="0" w:line="560" w:lineRule="exact"/>
      </w:pPr>
    </w:p>
    <w:sectPr w:rsidR="004358AB" w:rsidSect="0083203E">
      <w:pgSz w:w="11906" w:h="16838"/>
      <w:pgMar w:top="2098" w:right="1531" w:bottom="2098"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06765" w14:textId="77777777" w:rsidR="00CC2823" w:rsidRDefault="00CC2823" w:rsidP="0083203E">
      <w:pPr>
        <w:spacing w:after="0"/>
      </w:pPr>
      <w:r>
        <w:separator/>
      </w:r>
    </w:p>
  </w:endnote>
  <w:endnote w:type="continuationSeparator" w:id="0">
    <w:p w14:paraId="581199FF" w14:textId="77777777" w:rsidR="00CC2823" w:rsidRDefault="00CC2823" w:rsidP="008320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81CB6" w14:textId="77777777" w:rsidR="00CC2823" w:rsidRDefault="00CC2823" w:rsidP="0083203E">
      <w:pPr>
        <w:spacing w:after="0"/>
      </w:pPr>
      <w:r>
        <w:separator/>
      </w:r>
    </w:p>
  </w:footnote>
  <w:footnote w:type="continuationSeparator" w:id="0">
    <w:p w14:paraId="7754B74F" w14:textId="77777777" w:rsidR="00CC2823" w:rsidRDefault="00CC2823" w:rsidP="0083203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1D50"/>
    <w:rsid w:val="00323B43"/>
    <w:rsid w:val="003D37D8"/>
    <w:rsid w:val="00426133"/>
    <w:rsid w:val="004358AB"/>
    <w:rsid w:val="007C5BF9"/>
    <w:rsid w:val="0083203E"/>
    <w:rsid w:val="008B7726"/>
    <w:rsid w:val="00CC2823"/>
    <w:rsid w:val="00D31D50"/>
    <w:rsid w:val="00DE1F09"/>
    <w:rsid w:val="00F56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F2A29"/>
  <w15:docId w15:val="{1668A0CF-EEEE-4D52-9DC9-C6CE5503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3203E"/>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semiHidden/>
    <w:rsid w:val="0083203E"/>
    <w:rPr>
      <w:rFonts w:ascii="Tahoma" w:hAnsi="Tahoma"/>
      <w:sz w:val="18"/>
      <w:szCs w:val="18"/>
    </w:rPr>
  </w:style>
  <w:style w:type="paragraph" w:styleId="a5">
    <w:name w:val="footer"/>
    <w:basedOn w:val="a"/>
    <w:link w:val="a6"/>
    <w:uiPriority w:val="99"/>
    <w:semiHidden/>
    <w:unhideWhenUsed/>
    <w:rsid w:val="0083203E"/>
    <w:pPr>
      <w:tabs>
        <w:tab w:val="center" w:pos="4153"/>
        <w:tab w:val="right" w:pos="8306"/>
      </w:tabs>
    </w:pPr>
    <w:rPr>
      <w:sz w:val="18"/>
      <w:szCs w:val="18"/>
    </w:rPr>
  </w:style>
  <w:style w:type="character" w:customStyle="1" w:styleId="a6">
    <w:name w:val="页脚 字符"/>
    <w:basedOn w:val="a0"/>
    <w:link w:val="a5"/>
    <w:uiPriority w:val="99"/>
    <w:semiHidden/>
    <w:rsid w:val="0083203E"/>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12716</cp:lastModifiedBy>
  <cp:revision>3</cp:revision>
  <dcterms:created xsi:type="dcterms:W3CDTF">2008-09-11T17:20:00Z</dcterms:created>
  <dcterms:modified xsi:type="dcterms:W3CDTF">2023-04-26T00:39:00Z</dcterms:modified>
</cp:coreProperties>
</file>